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Default="007601F0" w:rsidP="009730AE">
      <w:pPr>
        <w:pStyle w:val="1"/>
        <w:rPr>
          <w:rFonts w:ascii="ＭＳ Ｐゴシック" w:eastAsia="ＭＳ Ｐゴシック" w:hAnsi="ＭＳ Ｐゴシック"/>
          <w:b/>
        </w:rPr>
      </w:pPr>
      <w:r w:rsidRPr="00701C3E">
        <w:rPr>
          <w:rFonts w:ascii="Arial" w:eastAsiaTheme="minorEastAsia" w:hAnsi="Arial" w:cs="Arial"/>
          <w:b/>
        </w:rPr>
        <w:t>PRO-VISION</w:t>
      </w:r>
      <w:r w:rsidR="00145200" w:rsidRPr="00701C3E">
        <w:rPr>
          <w:rFonts w:ascii="Arial" w:hAnsi="Arial" w:cs="Arial"/>
          <w:b/>
        </w:rPr>
        <w:t xml:space="preserve"> English Communication I</w:t>
      </w:r>
      <w:r w:rsidR="0036700B">
        <w:rPr>
          <w:rFonts w:ascii="Arial" w:hAnsi="Arial" w:cs="Arial" w:hint="eastAsia"/>
          <w:b/>
        </w:rPr>
        <w:t>II</w:t>
      </w:r>
      <w:r w:rsidR="00C91DF9">
        <w:rPr>
          <w:rFonts w:ascii="Arial" w:hAnsi="Arial" w:cs="Arial" w:hint="eastAsia"/>
          <w:b/>
        </w:rPr>
        <w:t xml:space="preserve"> </w:t>
      </w:r>
      <w:r w:rsidR="00C91DF9" w:rsidRPr="00C91DF9">
        <w:rPr>
          <w:rFonts w:ascii="Arial" w:hAnsi="Arial" w:cs="Arial" w:hint="eastAsia"/>
          <w:b/>
          <w:sz w:val="18"/>
          <w:szCs w:val="18"/>
        </w:rPr>
        <w:t>New Edition</w:t>
      </w:r>
      <w:r w:rsidR="00145200" w:rsidRPr="00145200">
        <w:rPr>
          <w:rFonts w:ascii="Arial Black" w:hAnsi="Arial Black"/>
        </w:rPr>
        <w:t xml:space="preserve">　</w:t>
      </w:r>
      <w:r w:rsidR="00145200"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
    <w:p w:rsidR="00406D68" w:rsidRPr="00E1051F" w:rsidRDefault="00406D68" w:rsidP="009730AE">
      <w:pPr>
        <w:pStyle w:val="1"/>
        <w:rPr>
          <w:rFonts w:ascii="Century" w:eastAsia="Arial Unicode MS" w:hAnsi="Century" w:cs="Arial Unicode MS"/>
          <w:sz w:val="18"/>
        </w:rPr>
      </w:pPr>
    </w:p>
    <w:tbl>
      <w:tblPr>
        <w:tblW w:w="18420" w:type="dxa"/>
        <w:tblInd w:w="108" w:type="dxa"/>
        <w:shd w:val="clear" w:color="auto" w:fill="FFFFFF"/>
        <w:tblLayout w:type="fixed"/>
        <w:tblLook w:val="0000" w:firstRow="0" w:lastRow="0" w:firstColumn="0" w:lastColumn="0" w:noHBand="0" w:noVBand="0"/>
      </w:tblPr>
      <w:tblGrid>
        <w:gridCol w:w="840"/>
        <w:gridCol w:w="567"/>
        <w:gridCol w:w="567"/>
        <w:gridCol w:w="2266"/>
        <w:gridCol w:w="5098"/>
        <w:gridCol w:w="2136"/>
        <w:gridCol w:w="1985"/>
        <w:gridCol w:w="4394"/>
        <w:gridCol w:w="567"/>
      </w:tblGrid>
      <w:tr w:rsidR="00C91057" w:rsidTr="009730AE">
        <w:trPr>
          <w:cantSplit/>
          <w:trHeight w:val="171"/>
        </w:trPr>
        <w:tc>
          <w:tcPr>
            <w:tcW w:w="840"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rsidR="00C91057" w:rsidRPr="00AE3CED" w:rsidRDefault="00C91057" w:rsidP="00632144">
            <w:pPr>
              <w:pStyle w:val="1"/>
              <w:spacing w:line="18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学期</w:t>
            </w: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C91057" w:rsidRPr="00AE3CED" w:rsidRDefault="00C91057" w:rsidP="00E1051F">
            <w:pPr>
              <w:pStyle w:val="1"/>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月</w:t>
            </w: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C91057" w:rsidRPr="00AE3CED" w:rsidRDefault="00C91057" w:rsidP="00E1051F">
            <w:pPr>
              <w:pStyle w:val="1"/>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課</w:t>
            </w:r>
          </w:p>
        </w:tc>
        <w:tc>
          <w:tcPr>
            <w:tcW w:w="2266" w:type="dxa"/>
            <w:vMerge w:val="restart"/>
            <w:tcBorders>
              <w:top w:val="single" w:sz="2" w:space="0" w:color="000000"/>
              <w:left w:val="single" w:sz="4" w:space="0" w:color="auto"/>
              <w:right w:val="single" w:sz="2" w:space="0" w:color="000000"/>
            </w:tcBorders>
            <w:shd w:val="clear" w:color="auto" w:fill="FFFFFF"/>
            <w:tcMar>
              <w:top w:w="100" w:type="dxa"/>
              <w:left w:w="100" w:type="dxa"/>
              <w:bottom w:w="100" w:type="dxa"/>
              <w:right w:w="100" w:type="dxa"/>
            </w:tcMar>
            <w:vAlign w:val="center"/>
          </w:tcPr>
          <w:p w:rsidR="00C91057" w:rsidRPr="00AE3CED" w:rsidRDefault="00C91057" w:rsidP="001A5096">
            <w:pPr>
              <w:pStyle w:val="1"/>
              <w:tabs>
                <w:tab w:val="left" w:pos="709"/>
                <w:tab w:val="left" w:pos="1417"/>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タイトル</w:t>
            </w:r>
          </w:p>
        </w:tc>
        <w:tc>
          <w:tcPr>
            <w:tcW w:w="7234" w:type="dxa"/>
            <w:gridSpan w:val="2"/>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rsidR="00C91057" w:rsidRPr="009730AE" w:rsidRDefault="00C91057" w:rsidP="00E1051F">
            <w:pPr>
              <w:pStyle w:val="1"/>
              <w:tabs>
                <w:tab w:val="left" w:pos="709"/>
                <w:tab w:val="left" w:pos="1417"/>
              </w:tabs>
              <w:spacing w:line="200" w:lineRule="exact"/>
              <w:jc w:val="center"/>
              <w:rPr>
                <w:rFonts w:ascii="ＭＳ Ｐゴシック" w:eastAsia="ＭＳ Ｐゴシック" w:hAnsi="ＭＳ Ｐゴシック"/>
                <w:sz w:val="18"/>
                <w:szCs w:val="18"/>
              </w:rPr>
            </w:pPr>
            <w:r w:rsidRPr="009730AE">
              <w:rPr>
                <w:rFonts w:ascii="ＭＳ Ｐゴシック" w:eastAsia="ＭＳ Ｐゴシック" w:hAnsi="ＭＳ Ｐゴシック" w:hint="eastAsia"/>
                <w:sz w:val="18"/>
                <w:szCs w:val="18"/>
              </w:rPr>
              <w:t>Reading</w:t>
            </w:r>
          </w:p>
        </w:tc>
        <w:tc>
          <w:tcPr>
            <w:tcW w:w="1985" w:type="dxa"/>
            <w:tcBorders>
              <w:top w:val="single" w:sz="2" w:space="0" w:color="000000"/>
              <w:left w:val="single" w:sz="2" w:space="0" w:color="000000"/>
              <w:right w:val="single" w:sz="2" w:space="0" w:color="000000"/>
            </w:tcBorders>
            <w:shd w:val="clear" w:color="auto" w:fill="FFFFFF"/>
            <w:vAlign w:val="center"/>
          </w:tcPr>
          <w:p w:rsidR="00C91057" w:rsidRPr="009730AE" w:rsidRDefault="00C91057" w:rsidP="0025269B">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8"/>
                <w:szCs w:val="18"/>
              </w:rPr>
            </w:pPr>
            <w:r w:rsidRPr="009730AE">
              <w:rPr>
                <w:rFonts w:ascii="ＭＳ Ｐゴシック" w:eastAsia="ＭＳ Ｐゴシック" w:hAnsi="ＭＳ Ｐゴシック" w:hint="eastAsia"/>
                <w:sz w:val="18"/>
                <w:szCs w:val="18"/>
              </w:rPr>
              <w:t>Listening</w:t>
            </w:r>
          </w:p>
        </w:tc>
        <w:tc>
          <w:tcPr>
            <w:tcW w:w="4394" w:type="dxa"/>
            <w:tcBorders>
              <w:top w:val="single" w:sz="2" w:space="0" w:color="000000"/>
              <w:left w:val="single" w:sz="2" w:space="0" w:color="000000"/>
              <w:right w:val="single" w:sz="2" w:space="0" w:color="000000"/>
            </w:tcBorders>
            <w:shd w:val="clear" w:color="auto" w:fill="FFFFFF"/>
            <w:vAlign w:val="center"/>
          </w:tcPr>
          <w:p w:rsidR="00C91057" w:rsidRPr="009730AE" w:rsidRDefault="00C91057" w:rsidP="0025269B">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8"/>
                <w:szCs w:val="18"/>
              </w:rPr>
            </w:pPr>
            <w:r w:rsidRPr="009730AE">
              <w:rPr>
                <w:rFonts w:ascii="ＭＳ Ｐゴシック" w:eastAsia="ＭＳ Ｐゴシック" w:hAnsi="ＭＳ Ｐゴシック" w:hint="eastAsia"/>
                <w:sz w:val="18"/>
                <w:szCs w:val="18"/>
              </w:rPr>
              <w:t>Writing / Speaking</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C91057" w:rsidRPr="00AE3CED" w:rsidRDefault="00C91057" w:rsidP="007F750D">
            <w:pPr>
              <w:pStyle w:val="1"/>
              <w:spacing w:line="18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配当時間</w:t>
            </w:r>
          </w:p>
        </w:tc>
      </w:tr>
      <w:tr w:rsidR="00C91057" w:rsidTr="009730AE">
        <w:trPr>
          <w:cantSplit/>
          <w:trHeight w:val="185"/>
        </w:trPr>
        <w:tc>
          <w:tcPr>
            <w:tcW w:w="840"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tcPr>
          <w:p w:rsidR="00C91057" w:rsidRPr="00AE3CED" w:rsidRDefault="00C91057" w:rsidP="007F750D">
            <w:pPr>
              <w:pStyle w:val="1"/>
              <w:spacing w:line="180" w:lineRule="exact"/>
              <w:jc w:val="center"/>
              <w:rPr>
                <w:rFonts w:ascii="ＭＳ Ｐゴシック" w:eastAsia="ＭＳ Ｐゴシック" w:hAnsi="ＭＳ Ｐゴシック"/>
                <w:sz w:val="16"/>
                <w:szCs w:val="16"/>
              </w:rPr>
            </w:pPr>
          </w:p>
        </w:tc>
        <w:tc>
          <w:tcPr>
            <w:tcW w:w="567"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C91057" w:rsidRPr="00AE3CED" w:rsidRDefault="00C91057" w:rsidP="00E1051F">
            <w:pPr>
              <w:pStyle w:val="1"/>
              <w:spacing w:line="200" w:lineRule="exact"/>
              <w:jc w:val="center"/>
              <w:rPr>
                <w:rFonts w:ascii="ＭＳ Ｐゴシック" w:eastAsia="ＭＳ Ｐゴシック" w:hAnsi="ＭＳ Ｐゴシック"/>
                <w:sz w:val="16"/>
                <w:szCs w:val="16"/>
              </w:rPr>
            </w:pPr>
          </w:p>
        </w:tc>
        <w:tc>
          <w:tcPr>
            <w:tcW w:w="567"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C91057" w:rsidRPr="00AE3CED" w:rsidRDefault="00C91057" w:rsidP="00E1051F">
            <w:pPr>
              <w:pStyle w:val="1"/>
              <w:spacing w:line="200" w:lineRule="exact"/>
              <w:jc w:val="center"/>
              <w:rPr>
                <w:rFonts w:ascii="ＭＳ Ｐゴシック" w:eastAsia="ＭＳ Ｐゴシック" w:hAnsi="ＭＳ Ｐゴシック"/>
                <w:sz w:val="16"/>
                <w:szCs w:val="16"/>
              </w:rPr>
            </w:pPr>
          </w:p>
        </w:tc>
        <w:tc>
          <w:tcPr>
            <w:tcW w:w="2266" w:type="dxa"/>
            <w:vMerge/>
            <w:tcBorders>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C91057" w:rsidRPr="00AE3CED" w:rsidRDefault="00C91057" w:rsidP="001A5096">
            <w:pPr>
              <w:pStyle w:val="1"/>
              <w:tabs>
                <w:tab w:val="left" w:pos="709"/>
                <w:tab w:val="left" w:pos="1417"/>
              </w:tabs>
              <w:spacing w:line="200" w:lineRule="exact"/>
              <w:jc w:val="center"/>
              <w:rPr>
                <w:rFonts w:ascii="ＭＳ Ｐゴシック" w:eastAsia="ＭＳ Ｐゴシック" w:hAnsi="ＭＳ Ｐゴシック"/>
                <w:sz w:val="16"/>
                <w:szCs w:val="16"/>
              </w:rPr>
            </w:pPr>
          </w:p>
        </w:tc>
        <w:tc>
          <w:tcPr>
            <w:tcW w:w="5098"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C91057" w:rsidRPr="00AE3CED" w:rsidRDefault="00C91057" w:rsidP="00E1051F">
            <w:pPr>
              <w:pStyle w:val="1"/>
              <w:tabs>
                <w:tab w:val="left" w:pos="709"/>
                <w:tab w:val="left" w:pos="1417"/>
                <w:tab w:val="left" w:pos="2126"/>
                <w:tab w:val="left" w:pos="2835"/>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学習のねらい</w:t>
            </w:r>
          </w:p>
        </w:tc>
        <w:tc>
          <w:tcPr>
            <w:tcW w:w="2136"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C91057" w:rsidRPr="00AE3CED" w:rsidRDefault="00C91057" w:rsidP="00E1051F">
            <w:pPr>
              <w:pStyle w:val="1"/>
              <w:tabs>
                <w:tab w:val="left" w:pos="709"/>
                <w:tab w:val="left" w:pos="1417"/>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主な言語材料</w:t>
            </w:r>
          </w:p>
        </w:tc>
        <w:tc>
          <w:tcPr>
            <w:tcW w:w="1985" w:type="dxa"/>
            <w:tcBorders>
              <w:left w:val="single" w:sz="2" w:space="0" w:color="000000"/>
              <w:bottom w:val="single" w:sz="2" w:space="0" w:color="000000"/>
              <w:right w:val="single" w:sz="2" w:space="0" w:color="000000"/>
            </w:tcBorders>
            <w:shd w:val="clear" w:color="auto" w:fill="FFFFFF"/>
          </w:tcPr>
          <w:p w:rsidR="00C91057" w:rsidRPr="00145200" w:rsidRDefault="00C91057" w:rsidP="00E1051F">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6"/>
              </w:rPr>
            </w:pPr>
          </w:p>
        </w:tc>
        <w:tc>
          <w:tcPr>
            <w:tcW w:w="4394" w:type="dxa"/>
            <w:tcBorders>
              <w:left w:val="single" w:sz="2" w:space="0" w:color="000000"/>
              <w:bottom w:val="single" w:sz="2" w:space="0" w:color="000000"/>
              <w:right w:val="single" w:sz="2" w:space="0" w:color="000000"/>
            </w:tcBorders>
            <w:shd w:val="clear" w:color="auto" w:fill="FFFFFF"/>
          </w:tcPr>
          <w:p w:rsidR="00C91057" w:rsidRPr="00145200" w:rsidRDefault="00C91057" w:rsidP="00E1051F">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6"/>
              </w:rPr>
            </w:pPr>
          </w:p>
        </w:tc>
        <w:tc>
          <w:tcPr>
            <w:tcW w:w="567"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rsidR="00C91057" w:rsidRPr="00145200" w:rsidRDefault="00C91057" w:rsidP="007F750D">
            <w:pPr>
              <w:pStyle w:val="1"/>
              <w:spacing w:line="180" w:lineRule="exact"/>
              <w:jc w:val="center"/>
              <w:rPr>
                <w:rFonts w:ascii="ＭＳ Ｐゴシック" w:eastAsia="ＭＳ Ｐゴシック" w:hAnsi="ＭＳ Ｐゴシック"/>
                <w:sz w:val="14"/>
              </w:rPr>
            </w:pPr>
          </w:p>
        </w:tc>
      </w:tr>
      <w:tr w:rsidR="009730AE" w:rsidTr="009730AE">
        <w:trPr>
          <w:cantSplit/>
          <w:trHeight w:val="567"/>
        </w:trPr>
        <w:tc>
          <w:tcPr>
            <w:tcW w:w="840" w:type="dxa"/>
            <w:vMerge w:val="restart"/>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1</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701C3E">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4</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L1</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36700B" w:rsidP="001A5096">
            <w:pPr>
              <w:pStyle w:val="1"/>
              <w:spacing w:line="200" w:lineRule="exact"/>
              <w:rPr>
                <w:rFonts w:ascii="ＭＳ Ｐゴシック" w:eastAsia="ＭＳ Ｐゴシック" w:hAnsi="ＭＳ Ｐゴシック"/>
                <w:sz w:val="20"/>
              </w:rPr>
            </w:pPr>
            <w:r w:rsidRPr="0036700B">
              <w:rPr>
                <w:rFonts w:ascii="ＭＳ Ｐゴシック" w:eastAsia="ＭＳ Ｐゴシック" w:hAnsi="ＭＳ Ｐゴシック"/>
                <w:sz w:val="20"/>
              </w:rPr>
              <w:t>Building Your Life with Passion</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F26C16" w:rsidP="001A5096">
            <w:pPr>
              <w:pStyle w:val="1"/>
              <w:spacing w:line="200" w:lineRule="exact"/>
              <w:ind w:rightChars="77" w:right="185"/>
              <w:jc w:val="both"/>
              <w:rPr>
                <w:rFonts w:ascii="ＭＳ Ｐゴシック" w:eastAsia="ＭＳ Ｐゴシック" w:hAnsi="ＭＳ Ｐゴシック"/>
                <w:sz w:val="16"/>
              </w:rPr>
            </w:pPr>
            <w:r w:rsidRPr="00F26C16">
              <w:rPr>
                <w:rFonts w:ascii="ＭＳ Ｐゴシック" w:eastAsia="ＭＳ Ｐゴシック" w:hAnsi="ＭＳ Ｐゴシック" w:hint="eastAsia"/>
                <w:sz w:val="16"/>
              </w:rPr>
              <w:t>スペインのサグラダ・ファミリアで主任彫刻家を務める外尾悦郎氏</w:t>
            </w:r>
            <w:r>
              <w:rPr>
                <w:rFonts w:ascii="ＭＳ Ｐゴシック" w:eastAsia="ＭＳ Ｐゴシック" w:hAnsi="ＭＳ Ｐゴシック" w:hint="eastAsia"/>
                <w:sz w:val="16"/>
              </w:rPr>
              <w:t>の，</w:t>
            </w:r>
            <w:r w:rsidR="00A33581">
              <w:rPr>
                <w:rFonts w:ascii="ＭＳ Ｐゴシック" w:eastAsia="ＭＳ Ｐゴシック" w:hAnsi="ＭＳ Ｐゴシック" w:hint="eastAsia"/>
                <w:sz w:val="16"/>
              </w:rPr>
              <w:t>海外で修業に明け暮れた若かりし日</w:t>
            </w:r>
            <w:r>
              <w:rPr>
                <w:rFonts w:ascii="ＭＳ Ｐゴシック" w:eastAsia="ＭＳ Ｐゴシック" w:hAnsi="ＭＳ Ｐゴシック" w:hint="eastAsia"/>
                <w:sz w:val="16"/>
              </w:rPr>
              <w:t>の経験</w:t>
            </w:r>
            <w:r w:rsidR="00A33581">
              <w:rPr>
                <w:rFonts w:ascii="ＭＳ Ｐゴシック" w:eastAsia="ＭＳ Ｐゴシック" w:hAnsi="ＭＳ Ｐゴシック" w:hint="eastAsia"/>
                <w:sz w:val="16"/>
              </w:rPr>
              <w:t>を</w:t>
            </w:r>
            <w:r>
              <w:rPr>
                <w:rFonts w:ascii="ＭＳ Ｐゴシック" w:eastAsia="ＭＳ Ｐゴシック" w:hAnsi="ＭＳ Ｐゴシック" w:hint="eastAsia"/>
                <w:sz w:val="16"/>
              </w:rPr>
              <w:t>読む</w:t>
            </w:r>
            <w:r w:rsidR="00701C3E">
              <w:rPr>
                <w:rFonts w:ascii="ＭＳ Ｐゴシック" w:eastAsia="ＭＳ Ｐゴシック" w:hAnsi="ＭＳ Ｐゴシック" w:hint="eastAsia"/>
                <w:sz w:val="16"/>
              </w:rPr>
              <w:t>．</w:t>
            </w:r>
            <w:r w:rsidR="00701C3E" w:rsidRPr="0046053A">
              <w:rPr>
                <w:rFonts w:ascii="ＭＳ Ｐゴシック" w:eastAsia="ＭＳ Ｐゴシック" w:hAnsi="ＭＳ Ｐゴシック" w:hint="eastAsia"/>
                <w:sz w:val="16"/>
              </w:rPr>
              <w:t>興味・関心と適性を生かし</w:t>
            </w:r>
            <w:r w:rsidR="00701C3E">
              <w:rPr>
                <w:rFonts w:ascii="ＭＳ Ｐゴシック" w:eastAsia="ＭＳ Ｐゴシック" w:hAnsi="ＭＳ Ｐゴシック" w:hint="eastAsia"/>
                <w:sz w:val="16"/>
              </w:rPr>
              <w:t>，</w:t>
            </w:r>
            <w:r w:rsidR="00701C3E" w:rsidRPr="0046053A">
              <w:rPr>
                <w:rFonts w:ascii="ＭＳ Ｐゴシック" w:eastAsia="ＭＳ Ｐゴシック" w:hAnsi="ＭＳ Ｐゴシック" w:hint="eastAsia"/>
                <w:sz w:val="16"/>
              </w:rPr>
              <w:t>自らの進むべき道を開拓し</w:t>
            </w:r>
            <w:r w:rsidR="00701C3E">
              <w:rPr>
                <w:rFonts w:ascii="ＭＳ Ｐゴシック" w:eastAsia="ＭＳ Ｐゴシック" w:hAnsi="ＭＳ Ｐゴシック" w:hint="eastAsia"/>
                <w:sz w:val="16"/>
              </w:rPr>
              <w:t>，</w:t>
            </w:r>
            <w:r w:rsidR="00701C3E" w:rsidRPr="0046053A">
              <w:rPr>
                <w:rFonts w:ascii="ＭＳ Ｐゴシック" w:eastAsia="ＭＳ Ｐゴシック" w:hAnsi="ＭＳ Ｐゴシック" w:hint="eastAsia"/>
                <w:sz w:val="16"/>
              </w:rPr>
              <w:t>努力する人物</w:t>
            </w:r>
            <w:r w:rsidR="00A33581">
              <w:rPr>
                <w:rFonts w:ascii="ＭＳ Ｐゴシック" w:eastAsia="ＭＳ Ｐゴシック" w:hAnsi="ＭＳ Ｐゴシック" w:hint="eastAsia"/>
                <w:sz w:val="16"/>
              </w:rPr>
              <w:t>の生き方を学ぶ</w:t>
            </w:r>
            <w:r w:rsidR="00701C3E">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Default="00C81D88" w:rsidP="001A5096">
            <w:pPr>
              <w:pStyle w:val="1"/>
              <w:spacing w:line="200" w:lineRule="exact"/>
              <w:ind w:leftChars="75" w:left="18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順序・追加の表現</w:t>
            </w:r>
          </w:p>
          <w:p w:rsidR="00C81D88" w:rsidRPr="00AE3CED" w:rsidRDefault="00C81D88" w:rsidP="00C81D88">
            <w:pPr>
              <w:pStyle w:val="1"/>
              <w:spacing w:line="200" w:lineRule="exact"/>
              <w:ind w:leftChars="75" w:left="260" w:hangingChars="50" w:hanging="8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・「異文化理解」</w:t>
            </w:r>
            <w:r w:rsidRPr="00C81D88">
              <w:rPr>
                <w:rFonts w:ascii="ＭＳ Ｐゴシック" w:eastAsia="ＭＳ Ｐゴシック" w:hAnsi="ＭＳ Ｐゴシック" w:hint="eastAsia"/>
                <w:sz w:val="16"/>
                <w:szCs w:val="16"/>
              </w:rPr>
              <w:t>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7C48BC"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外尾悦郎氏を紹介した</w:t>
            </w:r>
            <w:r w:rsidR="001A5096">
              <w:rPr>
                <w:rFonts w:ascii="ＭＳ Ｐゴシック" w:eastAsia="ＭＳ Ｐゴシック" w:hAnsi="ＭＳ Ｐゴシック" w:hint="eastAsia"/>
                <w:sz w:val="16"/>
              </w:rPr>
              <w:t>テレビ</w:t>
            </w:r>
            <w:r>
              <w:rPr>
                <w:rFonts w:ascii="ＭＳ Ｐゴシック" w:eastAsia="ＭＳ Ｐゴシック" w:hAnsi="ＭＳ Ｐゴシック" w:hint="eastAsia"/>
                <w:sz w:val="16"/>
              </w:rPr>
              <w:t>番組を</w:t>
            </w:r>
            <w:r w:rsidRPr="007C48BC">
              <w:rPr>
                <w:rFonts w:ascii="ＭＳ Ｐゴシック" w:eastAsia="ＭＳ Ｐゴシック" w:hAnsi="ＭＳ Ｐゴシック" w:hint="eastAsia"/>
                <w:sz w:val="16"/>
              </w:rPr>
              <w:t>音声で聞く．</w:t>
            </w: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C91057" w:rsidP="001A5096">
            <w:pPr>
              <w:pStyle w:val="1"/>
              <w:spacing w:line="200" w:lineRule="exact"/>
              <w:ind w:left="34" w:hanging="34"/>
              <w:jc w:val="both"/>
              <w:rPr>
                <w:rFonts w:ascii="ＭＳ Ｐゴシック" w:eastAsia="ＭＳ Ｐゴシック" w:hAnsi="ＭＳ Ｐゴシック"/>
                <w:sz w:val="16"/>
              </w:rPr>
            </w:pPr>
            <w:r>
              <w:rPr>
                <w:rFonts w:ascii="ＭＳ Ｐゴシック" w:eastAsia="ＭＳ Ｐゴシック" w:hAnsi="ＭＳ Ｐゴシック" w:hint="eastAsia"/>
                <w:sz w:val="16"/>
              </w:rPr>
              <w:t>「</w:t>
            </w:r>
            <w:r w:rsidRPr="00C91057">
              <w:rPr>
                <w:rFonts w:ascii="ＭＳ Ｐゴシック" w:eastAsia="ＭＳ Ｐゴシック" w:hAnsi="ＭＳ Ｐゴシック" w:hint="eastAsia"/>
                <w:sz w:val="16"/>
              </w:rPr>
              <w:t>順序・追加の表現</w:t>
            </w:r>
            <w:r>
              <w:rPr>
                <w:rFonts w:ascii="ＭＳ Ｐゴシック" w:eastAsia="ＭＳ Ｐゴシック" w:hAnsi="ＭＳ Ｐゴシック" w:hint="eastAsia"/>
                <w:sz w:val="16"/>
              </w:rPr>
              <w:t>」を用いながら，すごいと思う人物について発表する</w:t>
            </w:r>
            <w:r w:rsidR="00701C3E">
              <w:rPr>
                <w:rFonts w:ascii="ＭＳ Ｐゴシック" w:eastAsia="ＭＳ Ｐゴシック" w:hAnsi="ＭＳ Ｐゴシック" w:hint="eastAsia"/>
                <w:sz w:val="16"/>
              </w:rPr>
              <w:t>．</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3707B6" w:rsidP="00661813">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9730AE" w:rsidTr="009730AE">
        <w:trPr>
          <w:cantSplit/>
          <w:trHeight w:val="567"/>
        </w:trPr>
        <w:tc>
          <w:tcPr>
            <w:tcW w:w="840"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rPr>
            </w:pPr>
          </w:p>
        </w:tc>
        <w:tc>
          <w:tcPr>
            <w:tcW w:w="567"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FC2BC0">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5</w:t>
            </w:r>
          </w:p>
        </w:tc>
        <w:tc>
          <w:tcPr>
            <w:tcW w:w="567" w:type="dxa"/>
            <w:tcBorders>
              <w:top w:val="single" w:sz="2" w:space="0" w:color="000000"/>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L2</w:t>
            </w:r>
          </w:p>
        </w:tc>
        <w:tc>
          <w:tcPr>
            <w:tcW w:w="2266"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36700B" w:rsidP="001A5096">
            <w:pPr>
              <w:pStyle w:val="1"/>
              <w:spacing w:line="200" w:lineRule="exact"/>
              <w:rPr>
                <w:rFonts w:ascii="ＭＳ Ｐゴシック" w:eastAsia="ＭＳ Ｐゴシック" w:hAnsi="ＭＳ Ｐゴシック"/>
                <w:sz w:val="20"/>
              </w:rPr>
            </w:pPr>
            <w:r w:rsidRPr="0036700B">
              <w:rPr>
                <w:rFonts w:ascii="ＭＳ Ｐゴシック" w:eastAsia="ＭＳ Ｐゴシック" w:hAnsi="ＭＳ Ｐゴシック"/>
                <w:sz w:val="20"/>
              </w:rPr>
              <w:t>How Jeans Got a Leg Up</w:t>
            </w:r>
          </w:p>
        </w:tc>
        <w:tc>
          <w:tcPr>
            <w:tcW w:w="5098"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A33581" w:rsidP="001A5096">
            <w:pPr>
              <w:pStyle w:val="1"/>
              <w:spacing w:line="200" w:lineRule="exact"/>
              <w:ind w:rightChars="77" w:right="185"/>
              <w:jc w:val="both"/>
              <w:rPr>
                <w:rFonts w:ascii="ＭＳ Ｐゴシック" w:eastAsia="ＭＳ Ｐゴシック" w:hAnsi="ＭＳ Ｐゴシック"/>
                <w:sz w:val="16"/>
              </w:rPr>
            </w:pPr>
            <w:r w:rsidRPr="00A33581">
              <w:rPr>
                <w:rFonts w:ascii="ＭＳ Ｐゴシック" w:eastAsia="ＭＳ Ｐゴシック" w:hAnsi="ＭＳ Ｐゴシック" w:hint="eastAsia"/>
                <w:sz w:val="16"/>
              </w:rPr>
              <w:t>ジーンズの歴史</w:t>
            </w:r>
            <w:r w:rsidR="002A2DB3">
              <w:rPr>
                <w:rFonts w:ascii="ＭＳ Ｐゴシック" w:eastAsia="ＭＳ Ｐゴシック" w:hAnsi="ＭＳ Ｐゴシック" w:hint="eastAsia"/>
                <w:sz w:val="16"/>
              </w:rPr>
              <w:t>や流行の変遷から</w:t>
            </w:r>
            <w:r w:rsidRPr="00A33581">
              <w:rPr>
                <w:rFonts w:ascii="ＭＳ Ｐゴシック" w:eastAsia="ＭＳ Ｐゴシック" w:hAnsi="ＭＳ Ｐゴシック" w:hint="eastAsia"/>
                <w:sz w:val="16"/>
              </w:rPr>
              <w:t>，衣服がもつ複雑</w:t>
            </w:r>
            <w:r w:rsidR="002A2DB3">
              <w:rPr>
                <w:rFonts w:ascii="ＭＳ Ｐゴシック" w:eastAsia="ＭＳ Ｐゴシック" w:hAnsi="ＭＳ Ｐゴシック" w:hint="eastAsia"/>
                <w:sz w:val="16"/>
              </w:rPr>
              <w:t>で象徴的な意味を</w:t>
            </w:r>
            <w:r>
              <w:rPr>
                <w:rFonts w:ascii="ＭＳ Ｐゴシック" w:eastAsia="ＭＳ Ｐゴシック" w:hAnsi="ＭＳ Ｐゴシック" w:hint="eastAsia"/>
                <w:sz w:val="16"/>
              </w:rPr>
              <w:t>考え</w:t>
            </w:r>
            <w:r w:rsidR="002A2DB3">
              <w:rPr>
                <w:rFonts w:ascii="ＭＳ Ｐゴシック" w:eastAsia="ＭＳ Ｐゴシック" w:hAnsi="ＭＳ Ｐゴシック" w:hint="eastAsia"/>
                <w:sz w:val="16"/>
              </w:rPr>
              <w:t>，幅広い知識や教養を身に付ける．</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C81D88" w:rsidRDefault="00C81D88" w:rsidP="00C81D88">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時を表す表現</w:t>
            </w:r>
          </w:p>
          <w:p w:rsidR="00C81D88" w:rsidRPr="00AE3CED" w:rsidRDefault="00C81D88" w:rsidP="00C81D88">
            <w:pPr>
              <w:pStyle w:val="1"/>
              <w:spacing w:line="200" w:lineRule="exact"/>
              <w:ind w:leftChars="67" w:left="241" w:hangingChars="50" w:hanging="8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・「ファッション」に関する語彙</w:t>
            </w:r>
          </w:p>
        </w:tc>
        <w:tc>
          <w:tcPr>
            <w:tcW w:w="1985" w:type="dxa"/>
            <w:tcBorders>
              <w:left w:val="single" w:sz="2" w:space="0" w:color="000000"/>
              <w:bottom w:val="single" w:sz="2" w:space="0" w:color="000000"/>
              <w:right w:val="single" w:sz="2" w:space="0" w:color="000000"/>
            </w:tcBorders>
            <w:shd w:val="clear" w:color="auto" w:fill="FFFFFF"/>
          </w:tcPr>
          <w:p w:rsidR="00701C3E" w:rsidRPr="00145200" w:rsidRDefault="00701C3E" w:rsidP="001A5096">
            <w:pPr>
              <w:pStyle w:val="1"/>
              <w:spacing w:line="200" w:lineRule="exact"/>
              <w:ind w:left="32" w:hanging="32"/>
              <w:jc w:val="both"/>
              <w:rPr>
                <w:rFonts w:ascii="ＭＳ Ｐゴシック" w:eastAsia="ＭＳ Ｐゴシック" w:hAnsi="ＭＳ Ｐゴシック"/>
                <w:sz w:val="16"/>
              </w:rPr>
            </w:pPr>
          </w:p>
        </w:tc>
        <w:tc>
          <w:tcPr>
            <w:tcW w:w="4394" w:type="dxa"/>
            <w:tcBorders>
              <w:left w:val="single" w:sz="2" w:space="0" w:color="000000"/>
              <w:bottom w:val="single" w:sz="2" w:space="0" w:color="000000"/>
              <w:right w:val="single" w:sz="2" w:space="0" w:color="000000"/>
            </w:tcBorders>
            <w:shd w:val="clear" w:color="auto" w:fill="FFFFFF"/>
          </w:tcPr>
          <w:p w:rsidR="00701C3E" w:rsidRPr="00145200" w:rsidRDefault="00406D68"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「時を表す表現」を用いながら，事物の歴史についてまとまった記事</w:t>
            </w:r>
            <w:r w:rsidR="00C91057" w:rsidRPr="00C91057">
              <w:rPr>
                <w:rFonts w:ascii="ＭＳ Ｐゴシック" w:eastAsia="ＭＳ Ｐゴシック" w:hAnsi="ＭＳ Ｐゴシック" w:hint="eastAsia"/>
                <w:sz w:val="16"/>
              </w:rPr>
              <w:t>を書く．</w:t>
            </w:r>
          </w:p>
        </w:tc>
        <w:tc>
          <w:tcPr>
            <w:tcW w:w="567"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3707B6" w:rsidP="00FC2BC0">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F26C16" w:rsidTr="009730AE">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spacing w:line="200" w:lineRule="exact"/>
              <w:rPr>
                <w:rFonts w:ascii="ＭＳ Ｐゴシック" w:eastAsia="ＭＳ Ｐゴシック" w:hAnsi="ＭＳ Ｐゴシック"/>
                <w:sz w:val="20"/>
                <w:szCs w:val="20"/>
              </w:rPr>
            </w:pP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701C3E">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6</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L3</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1A5096">
            <w:pPr>
              <w:pStyle w:val="1"/>
              <w:spacing w:line="200" w:lineRule="exact"/>
              <w:rPr>
                <w:rFonts w:ascii="ＭＳ Ｐゴシック" w:eastAsia="ＭＳ Ｐゴシック" w:hAnsi="ＭＳ Ｐゴシック"/>
                <w:sz w:val="20"/>
              </w:rPr>
            </w:pPr>
            <w:r w:rsidRPr="0036700B">
              <w:rPr>
                <w:rFonts w:ascii="ＭＳ Ｐゴシック" w:eastAsia="ＭＳ Ｐゴシック" w:hAnsi="ＭＳ Ｐゴシック"/>
                <w:sz w:val="20"/>
              </w:rPr>
              <w:t>The Miracle of Fermentation</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145200" w:rsidRDefault="00A33581" w:rsidP="001A5096">
            <w:pPr>
              <w:pStyle w:val="1"/>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発酵食品は栄養価が高く</w:t>
            </w:r>
            <w:r w:rsidRPr="00A33581">
              <w:rPr>
                <w:rFonts w:ascii="ＭＳ Ｐゴシック" w:eastAsia="ＭＳ Ｐゴシック" w:hAnsi="ＭＳ Ｐゴシック" w:hint="eastAsia"/>
                <w:sz w:val="16"/>
              </w:rPr>
              <w:t>，</w:t>
            </w:r>
            <w:r>
              <w:rPr>
                <w:rFonts w:ascii="ＭＳ Ｐゴシック" w:eastAsia="ＭＳ Ｐゴシック" w:hAnsi="ＭＳ Ｐゴシック" w:hint="eastAsia"/>
                <w:sz w:val="16"/>
              </w:rPr>
              <w:t>さまざまな健康効果がある．発酵の作用は食品以外にもさまざまな目的で使われている．発酵が持つ</w:t>
            </w:r>
            <w:r w:rsidRPr="00A33581">
              <w:rPr>
                <w:rFonts w:ascii="ＭＳ Ｐゴシック" w:eastAsia="ＭＳ Ｐゴシック" w:hAnsi="ＭＳ Ｐゴシック" w:hint="eastAsia"/>
                <w:sz w:val="16"/>
              </w:rPr>
              <w:t>驚異</w:t>
            </w:r>
            <w:r w:rsidR="000D621E">
              <w:rPr>
                <w:rFonts w:ascii="ＭＳ Ｐゴシック" w:eastAsia="ＭＳ Ｐゴシック" w:hAnsi="ＭＳ Ｐゴシック" w:hint="eastAsia"/>
                <w:sz w:val="16"/>
              </w:rPr>
              <w:t>のパワーについて</w:t>
            </w:r>
            <w:r>
              <w:rPr>
                <w:rFonts w:ascii="ＭＳ Ｐゴシック" w:eastAsia="ＭＳ Ｐゴシック" w:hAnsi="ＭＳ Ｐゴシック" w:hint="eastAsia"/>
                <w:sz w:val="16"/>
              </w:rPr>
              <w:t>学ぶ．</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比較の表現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・「栄養」に関する語彙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F26C16" w:rsidRPr="00145200" w:rsidRDefault="00F26C16" w:rsidP="001A5096">
            <w:pPr>
              <w:pStyle w:val="1"/>
              <w:spacing w:line="200" w:lineRule="exact"/>
              <w:jc w:val="both"/>
              <w:rPr>
                <w:rFonts w:ascii="ＭＳ Ｐゴシック" w:eastAsia="ＭＳ Ｐゴシック" w:hAnsi="ＭＳ Ｐゴシック"/>
                <w:sz w:val="16"/>
              </w:rPr>
            </w:pP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F26C16" w:rsidRDefault="00C91057" w:rsidP="00C91057">
            <w:pPr>
              <w:pStyle w:val="1"/>
              <w:spacing w:line="200" w:lineRule="exact"/>
              <w:ind w:left="34" w:hanging="34"/>
              <w:jc w:val="both"/>
              <w:rPr>
                <w:rFonts w:ascii="ＭＳ Ｐゴシック" w:eastAsia="ＭＳ Ｐゴシック" w:hAnsi="ＭＳ Ｐゴシック"/>
                <w:sz w:val="16"/>
              </w:rPr>
            </w:pPr>
            <w:r>
              <w:rPr>
                <w:rFonts w:ascii="ＭＳ Ｐゴシック" w:eastAsia="ＭＳ Ｐゴシック" w:hAnsi="ＭＳ Ｐゴシック" w:hint="eastAsia"/>
                <w:sz w:val="16"/>
              </w:rPr>
              <w:t>・</w:t>
            </w:r>
            <w:r w:rsidRPr="00C91057">
              <w:rPr>
                <w:rFonts w:ascii="ＭＳ Ｐゴシック" w:eastAsia="ＭＳ Ｐゴシック" w:hAnsi="ＭＳ Ｐゴシック" w:hint="eastAsia"/>
                <w:sz w:val="16"/>
              </w:rPr>
              <w:t>「比較の表現」を用いながら，表の数字を比較する．</w:t>
            </w:r>
          </w:p>
          <w:p w:rsidR="00C91057" w:rsidRPr="00FC2BC0" w:rsidRDefault="00C91057" w:rsidP="00C91057">
            <w:pPr>
              <w:pStyle w:val="1"/>
              <w:spacing w:line="200" w:lineRule="exact"/>
              <w:ind w:left="34" w:hanging="34"/>
              <w:jc w:val="both"/>
              <w:rPr>
                <w:rFonts w:ascii="ＭＳ Ｐゴシック" w:eastAsia="ＭＳ Ｐゴシック" w:hAnsi="ＭＳ Ｐゴシック"/>
                <w:sz w:val="16"/>
              </w:rPr>
            </w:pPr>
            <w:r>
              <w:rPr>
                <w:rFonts w:ascii="ＭＳ Ｐゴシック" w:eastAsia="ＭＳ Ｐゴシック" w:hAnsi="ＭＳ Ｐゴシック" w:hint="eastAsia"/>
                <w:sz w:val="16"/>
              </w:rPr>
              <w:t>・</w:t>
            </w:r>
            <w:r w:rsidRPr="00C91057">
              <w:rPr>
                <w:rFonts w:ascii="ＭＳ Ｐゴシック" w:eastAsia="ＭＳ Ｐゴシック" w:hAnsi="ＭＳ Ｐゴシック" w:hint="eastAsia"/>
                <w:sz w:val="16"/>
              </w:rPr>
              <w:t>発酵食品について調べて発表する．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8</w:t>
            </w:r>
          </w:p>
        </w:tc>
      </w:tr>
      <w:tr w:rsidR="00F26C16" w:rsidTr="009730AE">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spacing w:line="200" w:lineRule="exact"/>
              <w:rPr>
                <w:rFonts w:ascii="ＭＳ Ｐゴシック" w:eastAsia="ＭＳ Ｐゴシック" w:hAnsi="ＭＳ Ｐゴシック"/>
                <w:sz w:val="20"/>
                <w:szCs w:val="20"/>
                <w:lang w:eastAsia="ja-JP"/>
              </w:rPr>
            </w:pPr>
          </w:p>
        </w:tc>
        <w:tc>
          <w:tcPr>
            <w:tcW w:w="567" w:type="dxa"/>
            <w:vMerge/>
            <w:tcBorders>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701C3E">
            <w:pPr>
              <w:pStyle w:val="1"/>
              <w:spacing w:line="200" w:lineRule="exact"/>
              <w:jc w:val="center"/>
              <w:rPr>
                <w:rFonts w:ascii="ＭＳ Ｐゴシック" w:eastAsia="ＭＳ Ｐゴシック" w:hAnsi="ＭＳ Ｐゴシック"/>
                <w:sz w:val="20"/>
              </w:rPr>
            </w:pP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sidRPr="00F26C16">
              <w:rPr>
                <w:rFonts w:ascii="ＭＳ Ｐゴシック" w:eastAsia="ＭＳ Ｐゴシック" w:hAnsi="ＭＳ Ｐゴシック"/>
                <w:sz w:val="20"/>
              </w:rPr>
              <w:t>L4</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36700B"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Ansel Adams: The Art of Photography and Nature</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682C30" w:rsidRDefault="00A33581" w:rsidP="00406D68">
            <w:pPr>
              <w:pStyle w:val="1"/>
              <w:spacing w:line="200" w:lineRule="exact"/>
              <w:ind w:rightChars="77" w:right="185"/>
              <w:jc w:val="both"/>
              <w:rPr>
                <w:rFonts w:ascii="ＭＳ Ｐゴシック" w:eastAsia="ＭＳ Ｐゴシック" w:hAnsi="ＭＳ Ｐゴシック"/>
                <w:sz w:val="16"/>
              </w:rPr>
            </w:pPr>
            <w:r w:rsidRPr="00A33581">
              <w:rPr>
                <w:rFonts w:ascii="ＭＳ Ｐゴシック" w:eastAsia="ＭＳ Ｐゴシック" w:hAnsi="ＭＳ Ｐゴシック" w:hint="eastAsia"/>
                <w:sz w:val="16"/>
              </w:rPr>
              <w:t>生涯にわたってアメリカの自然を撮り続けた写真家アンセル・アダムス</w:t>
            </w:r>
            <w:r>
              <w:rPr>
                <w:rFonts w:ascii="ＭＳ Ｐゴシック" w:eastAsia="ＭＳ Ｐゴシック" w:hAnsi="ＭＳ Ｐゴシック" w:hint="eastAsia"/>
                <w:sz w:val="16"/>
              </w:rPr>
              <w:t>は，</w:t>
            </w:r>
            <w:r w:rsidR="00406D68">
              <w:rPr>
                <w:rFonts w:ascii="ＭＳ Ｐゴシック" w:eastAsia="ＭＳ Ｐゴシック" w:hAnsi="ＭＳ Ｐゴシック" w:hint="eastAsia"/>
                <w:sz w:val="16"/>
              </w:rPr>
              <w:t>作品を通して自然と人間の</w:t>
            </w:r>
            <w:r w:rsidRPr="00A33581">
              <w:rPr>
                <w:rFonts w:ascii="ＭＳ Ｐゴシック" w:eastAsia="ＭＳ Ｐゴシック" w:hAnsi="ＭＳ Ｐゴシック" w:hint="eastAsia"/>
                <w:sz w:val="16"/>
              </w:rPr>
              <w:t>共存というビジョンを広め，</w:t>
            </w:r>
            <w:r>
              <w:rPr>
                <w:rFonts w:ascii="ＭＳ Ｐゴシック" w:eastAsia="ＭＳ Ｐゴシック" w:hAnsi="ＭＳ Ｐゴシック" w:hint="eastAsia"/>
                <w:sz w:val="16"/>
              </w:rPr>
              <w:t>人びとの自然保</w:t>
            </w:r>
            <w:r w:rsidR="002A2DB3">
              <w:rPr>
                <w:rFonts w:ascii="ＭＳ Ｐゴシック" w:eastAsia="ＭＳ Ｐゴシック" w:hAnsi="ＭＳ Ｐゴシック" w:hint="eastAsia"/>
                <w:sz w:val="16"/>
              </w:rPr>
              <w:t>護の意識を高めた．</w:t>
            </w:r>
            <w:r w:rsidR="00406D68">
              <w:rPr>
                <w:rFonts w:ascii="ＭＳ Ｐゴシック" w:eastAsia="ＭＳ Ｐゴシック" w:hAnsi="ＭＳ Ｐゴシック" w:hint="eastAsia"/>
                <w:sz w:val="16"/>
              </w:rPr>
              <w:t>自然を大切</w:t>
            </w:r>
            <w:r w:rsidR="0009374C">
              <w:rPr>
                <w:rFonts w:ascii="ＭＳ Ｐゴシック" w:eastAsia="ＭＳ Ｐゴシック" w:hAnsi="ＭＳ Ｐゴシック" w:hint="eastAsia"/>
                <w:sz w:val="16"/>
              </w:rPr>
              <w:t>に</w:t>
            </w:r>
            <w:bookmarkStart w:id="0" w:name="_GoBack"/>
            <w:bookmarkEnd w:id="0"/>
            <w:r w:rsidR="00406D68">
              <w:rPr>
                <w:rFonts w:ascii="ＭＳ Ｐゴシック" w:eastAsia="ＭＳ Ｐゴシック" w:hAnsi="ＭＳ Ｐゴシック" w:hint="eastAsia"/>
                <w:sz w:val="16"/>
              </w:rPr>
              <w:t>する</w:t>
            </w:r>
            <w:r w:rsidR="00406D68" w:rsidRPr="00406D68">
              <w:rPr>
                <w:rFonts w:ascii="ＭＳ Ｐゴシック" w:eastAsia="ＭＳ Ｐゴシック" w:hAnsi="ＭＳ Ｐゴシック" w:hint="eastAsia"/>
                <w:sz w:val="16"/>
              </w:rPr>
              <w:t>ことの重要性を伝える</w:t>
            </w:r>
            <w:r w:rsidR="00406D68">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言い換えの表現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・「芸術」に関する語彙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F26C16" w:rsidRDefault="00F26C16" w:rsidP="001A5096">
            <w:pPr>
              <w:pStyle w:val="1"/>
              <w:spacing w:line="200" w:lineRule="exact"/>
              <w:ind w:left="34" w:hanging="34"/>
              <w:jc w:val="both"/>
              <w:rPr>
                <w:rFonts w:ascii="ＭＳ Ｐゴシック" w:eastAsia="ＭＳ Ｐゴシック" w:hAnsi="ＭＳ Ｐゴシック"/>
                <w:sz w:val="16"/>
              </w:rPr>
            </w:pP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F26C16" w:rsidRDefault="00C91057" w:rsidP="00C91057">
            <w:pPr>
              <w:pStyle w:val="1"/>
              <w:spacing w:line="200" w:lineRule="exact"/>
              <w:ind w:left="34" w:hanging="34"/>
              <w:jc w:val="both"/>
              <w:rPr>
                <w:rFonts w:ascii="ＭＳ Ｐゴシック" w:eastAsia="ＭＳ Ｐゴシック" w:hAnsi="ＭＳ Ｐゴシック"/>
                <w:sz w:val="16"/>
              </w:rPr>
            </w:pPr>
            <w:r>
              <w:rPr>
                <w:rFonts w:ascii="ＭＳ Ｐゴシック" w:eastAsia="ＭＳ Ｐゴシック" w:hAnsi="ＭＳ Ｐゴシック" w:hint="eastAsia"/>
                <w:sz w:val="16"/>
              </w:rPr>
              <w:t>・</w:t>
            </w:r>
            <w:r w:rsidRPr="00C91057">
              <w:rPr>
                <w:rFonts w:ascii="ＭＳ Ｐゴシック" w:eastAsia="ＭＳ Ｐゴシック" w:hAnsi="ＭＳ Ｐゴシック" w:hint="eastAsia"/>
                <w:sz w:val="16"/>
              </w:rPr>
              <w:t>「言い換えの表現」を用いながら，</w:t>
            </w:r>
            <w:r>
              <w:rPr>
                <w:rFonts w:ascii="ＭＳ Ｐゴシック" w:eastAsia="ＭＳ Ｐゴシック" w:hAnsi="ＭＳ Ｐゴシック" w:hint="eastAsia"/>
                <w:sz w:val="16"/>
              </w:rPr>
              <w:t>抽象表現を</w:t>
            </w:r>
            <w:r w:rsidRPr="00C91057">
              <w:rPr>
                <w:rFonts w:ascii="ＭＳ Ｐゴシック" w:eastAsia="ＭＳ Ｐゴシック" w:hAnsi="ＭＳ Ｐゴシック" w:hint="eastAsia"/>
                <w:sz w:val="16"/>
              </w:rPr>
              <w:t>説明する．</w:t>
            </w:r>
          </w:p>
          <w:p w:rsidR="00C91057" w:rsidRPr="00C91057" w:rsidRDefault="00C91057" w:rsidP="00C91057">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w:t>
            </w:r>
            <w:r w:rsidRPr="00C91057">
              <w:rPr>
                <w:rFonts w:ascii="ＭＳ Ｐゴシック" w:eastAsia="ＭＳ Ｐゴシック" w:hAnsi="ＭＳ Ｐゴシック" w:hint="eastAsia"/>
                <w:sz w:val="16"/>
              </w:rPr>
              <w:t>身の回りの問題に取り組むための効果的な方法を考え，話し合う．</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8</w:t>
            </w:r>
          </w:p>
        </w:tc>
      </w:tr>
      <w:tr w:rsidR="009730AE" w:rsidTr="009730AE">
        <w:trPr>
          <w:cantSplit/>
          <w:trHeight w:val="567"/>
        </w:trPr>
        <w:tc>
          <w:tcPr>
            <w:tcW w:w="840"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lang w:eastAsia="ja-JP"/>
              </w:rPr>
            </w:pPr>
          </w:p>
        </w:tc>
        <w:tc>
          <w:tcPr>
            <w:tcW w:w="567" w:type="dxa"/>
            <w:tcBorders>
              <w:top w:val="single" w:sz="4" w:space="0" w:color="auto"/>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7</w:t>
            </w:r>
          </w:p>
        </w:tc>
        <w:tc>
          <w:tcPr>
            <w:tcW w:w="567"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L</w:t>
            </w:r>
            <w:r>
              <w:rPr>
                <w:rFonts w:ascii="ＭＳ Ｐゴシック" w:eastAsia="ＭＳ Ｐゴシック" w:hAnsi="ＭＳ Ｐゴシック" w:hint="eastAsia"/>
                <w:sz w:val="20"/>
              </w:rPr>
              <w:t>5</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Running Out of Water</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0D621E" w:rsidP="00406D68">
            <w:pPr>
              <w:pStyle w:val="1"/>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世界の人口が増え続ける中，</w:t>
            </w:r>
            <w:r w:rsidR="002A2DB3" w:rsidRPr="002A2DB3">
              <w:rPr>
                <w:rFonts w:ascii="ＭＳ Ｐゴシック" w:eastAsia="ＭＳ Ｐゴシック" w:hAnsi="ＭＳ Ｐゴシック" w:hint="eastAsia"/>
                <w:sz w:val="16"/>
              </w:rPr>
              <w:t>各地で</w:t>
            </w:r>
            <w:r>
              <w:rPr>
                <w:rFonts w:ascii="ＭＳ Ｐゴシック" w:eastAsia="ＭＳ Ｐゴシック" w:hAnsi="ＭＳ Ｐゴシック" w:hint="eastAsia"/>
                <w:sz w:val="16"/>
              </w:rPr>
              <w:t>深刻な水不足が起こりつつある．水問題の現状と，それを解決するための取り組みを</w:t>
            </w:r>
            <w:r w:rsidR="00794B26">
              <w:rPr>
                <w:rFonts w:ascii="ＭＳ Ｐゴシック" w:eastAsia="ＭＳ Ｐゴシック" w:hAnsi="ＭＳ Ｐゴシック" w:hint="eastAsia"/>
                <w:sz w:val="16"/>
              </w:rPr>
              <w:t>学ぶ．</w:t>
            </w:r>
            <w:r w:rsidR="00406D68" w:rsidRPr="00145200">
              <w:rPr>
                <w:rFonts w:ascii="ＭＳ Ｐゴシック" w:eastAsia="ＭＳ Ｐゴシック" w:hAnsi="ＭＳ Ｐゴシック"/>
                <w:sz w:val="16"/>
              </w:rPr>
              <w:t xml:space="preserve"> </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問題・解決に関する表現</w:t>
            </w:r>
          </w:p>
          <w:p w:rsidR="00C81D88" w:rsidRPr="00AE3CED" w:rsidRDefault="00C81D88" w:rsidP="00C81D88">
            <w:pPr>
              <w:pStyle w:val="1"/>
              <w:spacing w:line="200" w:lineRule="exact"/>
              <w:ind w:leftChars="67" w:left="241" w:hangingChars="50" w:hanging="8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・「天然資源」に関する語彙</w:t>
            </w:r>
          </w:p>
        </w:tc>
        <w:tc>
          <w:tcPr>
            <w:tcW w:w="1985" w:type="dxa"/>
            <w:tcBorders>
              <w:left w:val="single" w:sz="2" w:space="0" w:color="000000"/>
              <w:bottom w:val="single" w:sz="2" w:space="0" w:color="000000"/>
              <w:right w:val="single" w:sz="2" w:space="0" w:color="000000"/>
            </w:tcBorders>
            <w:shd w:val="clear" w:color="auto" w:fill="FFFFFF"/>
          </w:tcPr>
          <w:p w:rsidR="00701C3E" w:rsidRPr="00145200" w:rsidRDefault="007C48BC"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水問題について話し合う対話を聞く．</w:t>
            </w:r>
          </w:p>
        </w:tc>
        <w:tc>
          <w:tcPr>
            <w:tcW w:w="4394" w:type="dxa"/>
            <w:tcBorders>
              <w:left w:val="single" w:sz="2" w:space="0" w:color="000000"/>
              <w:bottom w:val="single" w:sz="2" w:space="0" w:color="000000"/>
              <w:right w:val="single" w:sz="2" w:space="0" w:color="000000"/>
            </w:tcBorders>
            <w:shd w:val="clear" w:color="auto" w:fill="FFFFFF"/>
          </w:tcPr>
          <w:p w:rsidR="00701C3E" w:rsidRPr="00145200" w:rsidRDefault="00C91057" w:rsidP="001A5096">
            <w:pPr>
              <w:pStyle w:val="1"/>
              <w:spacing w:line="200" w:lineRule="exact"/>
              <w:jc w:val="both"/>
              <w:rPr>
                <w:rFonts w:ascii="ＭＳ Ｐゴシック" w:eastAsia="ＭＳ Ｐゴシック" w:hAnsi="ＭＳ Ｐゴシック"/>
                <w:sz w:val="16"/>
              </w:rPr>
            </w:pPr>
            <w:r w:rsidRPr="00C91057">
              <w:rPr>
                <w:rFonts w:ascii="ＭＳ Ｐゴシック" w:eastAsia="ＭＳ Ｐゴシック" w:hAnsi="ＭＳ Ｐゴシック" w:hint="eastAsia"/>
                <w:sz w:val="16"/>
              </w:rPr>
              <w:t>「問題・解決に関する表現」を用いながら，パラグラフを書く．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7C48BC" w:rsidP="00FC2BC0">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9</w:t>
            </w:r>
          </w:p>
        </w:tc>
      </w:tr>
      <w:tr w:rsidR="009730AE" w:rsidTr="009730AE">
        <w:trPr>
          <w:cantSplit/>
          <w:trHeight w:val="567"/>
        </w:trPr>
        <w:tc>
          <w:tcPr>
            <w:tcW w:w="840" w:type="dxa"/>
            <w:vMerge w:val="restart"/>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9</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L</w:t>
            </w:r>
            <w:r>
              <w:rPr>
                <w:rFonts w:ascii="ＭＳ Ｐゴシック" w:eastAsia="ＭＳ Ｐゴシック" w:hAnsi="ＭＳ Ｐゴシック" w:hint="eastAsia"/>
                <w:sz w:val="20"/>
              </w:rPr>
              <w:t>6</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Unbeaten Tracks in Japan</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0D621E" w:rsidP="001A5096">
            <w:pPr>
              <w:pStyle w:val="1"/>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1878年</w:t>
            </w:r>
            <w:r w:rsidRPr="000D621E">
              <w:rPr>
                <w:rFonts w:ascii="ＭＳ Ｐゴシック" w:eastAsia="ＭＳ Ｐゴシック" w:hAnsi="ＭＳ Ｐゴシック" w:hint="eastAsia"/>
                <w:sz w:val="16"/>
              </w:rPr>
              <w:t>，</w:t>
            </w:r>
            <w:r>
              <w:rPr>
                <w:rFonts w:ascii="ＭＳ Ｐゴシック" w:eastAsia="ＭＳ Ｐゴシック" w:hAnsi="ＭＳ Ｐゴシック" w:hint="eastAsia"/>
                <w:sz w:val="16"/>
              </w:rPr>
              <w:t>イギリス人探検家・旅行作家のイザベラ・バードが来日し，日本縦走の旅を敢行した</w:t>
            </w:r>
            <w:r w:rsidR="00794B26">
              <w:rPr>
                <w:rFonts w:ascii="ＭＳ Ｐゴシック" w:eastAsia="ＭＳ Ｐゴシック" w:hAnsi="ＭＳ Ｐゴシック" w:hint="eastAsia"/>
                <w:sz w:val="16"/>
              </w:rPr>
              <w:t>．</w:t>
            </w:r>
            <w:r>
              <w:rPr>
                <w:rFonts w:ascii="ＭＳ Ｐゴシック" w:eastAsia="ＭＳ Ｐゴシック" w:hAnsi="ＭＳ Ｐゴシック" w:hint="eastAsia"/>
                <w:sz w:val="16"/>
              </w:rPr>
              <w:t>明治初期のひとりのイギリス人女性の視点で描かれた当時の日本と日本人の姿から，多様なものの見方に触れる</w:t>
            </w:r>
            <w:r w:rsidR="00794B26">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提案・助言の表現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・「日本」に関する語彙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7C48BC"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日本を訪れる予定の外国人に，日本の情報を提供する対話を聞く．</w:t>
            </w: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C91057" w:rsidP="00C91057">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「提案・助言の表現」を用いながら，外国からの旅行者に</w:t>
            </w:r>
            <w:r w:rsidR="00406D68">
              <w:rPr>
                <w:rFonts w:ascii="ＭＳ Ｐゴシック" w:eastAsia="ＭＳ Ｐゴシック" w:hAnsi="ＭＳ Ｐゴシック" w:hint="eastAsia"/>
                <w:sz w:val="16"/>
              </w:rPr>
              <w:t>日本の</w:t>
            </w:r>
            <w:r w:rsidRPr="00C91057">
              <w:rPr>
                <w:rFonts w:ascii="ＭＳ Ｐゴシック" w:eastAsia="ＭＳ Ｐゴシック" w:hAnsi="ＭＳ Ｐゴシック" w:hint="eastAsia"/>
                <w:sz w:val="16"/>
              </w:rPr>
              <w:t>観光地を薦める．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9</w:t>
            </w:r>
          </w:p>
        </w:tc>
      </w:tr>
      <w:tr w:rsidR="009730AE" w:rsidTr="009730AE">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lang w:eastAsia="ja-JP"/>
              </w:rPr>
            </w:pPr>
          </w:p>
        </w:tc>
        <w:tc>
          <w:tcPr>
            <w:tcW w:w="567" w:type="dxa"/>
            <w:tcBorders>
              <w:left w:val="single" w:sz="4" w:space="0" w:color="auto"/>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AE3CED">
            <w:pPr>
              <w:spacing w:line="200" w:lineRule="exact"/>
              <w:jc w:val="center"/>
              <w:rPr>
                <w:rFonts w:ascii="ＭＳ Ｐゴシック" w:eastAsia="ＭＳ Ｐゴシック" w:hAnsi="ＭＳ Ｐゴシック"/>
                <w:sz w:val="20"/>
                <w:szCs w:val="20"/>
                <w:lang w:eastAsia="ja-JP"/>
              </w:rPr>
            </w:pPr>
            <w:r w:rsidRPr="00AE3CED">
              <w:rPr>
                <w:rFonts w:ascii="ＭＳ Ｐゴシック" w:eastAsia="ＭＳ Ｐゴシック" w:hAnsi="ＭＳ Ｐゴシック"/>
                <w:sz w:val="20"/>
                <w:szCs w:val="20"/>
                <w:lang w:eastAsia="ja-JP"/>
              </w:rPr>
              <w:t>1</w:t>
            </w:r>
            <w:r w:rsidRPr="00AE3CED">
              <w:rPr>
                <w:rFonts w:ascii="ＭＳ Ｐゴシック" w:eastAsia="ＭＳ Ｐゴシック" w:hAnsi="ＭＳ Ｐゴシック" w:hint="eastAsia"/>
                <w:sz w:val="20"/>
                <w:szCs w:val="20"/>
                <w:lang w:eastAsia="ja-JP"/>
              </w:rPr>
              <w:t>0</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L</w:t>
            </w:r>
            <w:r>
              <w:rPr>
                <w:rFonts w:ascii="ＭＳ Ｐゴシック" w:eastAsia="ＭＳ Ｐゴシック" w:hAnsi="ＭＳ Ｐゴシック" w:hint="eastAsia"/>
                <w:sz w:val="20"/>
              </w:rPr>
              <w:t>7</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Why Is Dishonesty So Interesting?</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0D621E" w:rsidP="001A5096">
            <w:pPr>
              <w:pStyle w:val="1"/>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人は誰もが</w:t>
            </w:r>
            <w:r w:rsidRPr="000D621E">
              <w:rPr>
                <w:rFonts w:ascii="ＭＳ Ｐゴシック" w:eastAsia="ＭＳ Ｐゴシック" w:hAnsi="ＭＳ Ｐゴシック" w:hint="eastAsia"/>
                <w:sz w:val="16"/>
              </w:rPr>
              <w:t>誘</w:t>
            </w:r>
            <w:r>
              <w:rPr>
                <w:rFonts w:ascii="ＭＳ Ｐゴシック" w:eastAsia="ＭＳ Ｐゴシック" w:hAnsi="ＭＳ Ｐゴシック" w:hint="eastAsia"/>
                <w:sz w:val="16"/>
              </w:rPr>
              <w:t>惑に駆られてずるをする可能性がある</w:t>
            </w:r>
            <w:r w:rsidR="00794B26">
              <w:rPr>
                <w:rFonts w:ascii="ＭＳ Ｐゴシック" w:eastAsia="ＭＳ Ｐゴシック" w:hAnsi="ＭＳ Ｐゴシック" w:hint="eastAsia"/>
                <w:sz w:val="16"/>
              </w:rPr>
              <w:t>．</w:t>
            </w:r>
            <w:r w:rsidR="006327CA">
              <w:rPr>
                <w:rFonts w:ascii="ＭＳ Ｐゴシック" w:eastAsia="ＭＳ Ｐゴシック" w:hAnsi="ＭＳ Ｐゴシック" w:hint="eastAsia"/>
                <w:sz w:val="16"/>
              </w:rPr>
              <w:t>不正行為は何によって引き起こされるのか，心理学の観点から自分の行動をコントロールする方法を考え</w:t>
            </w:r>
            <w:r>
              <w:rPr>
                <w:rFonts w:ascii="ＭＳ Ｐゴシック" w:eastAsia="ＭＳ Ｐゴシック" w:hAnsi="ＭＳ Ｐゴシック" w:hint="eastAsia"/>
                <w:sz w:val="16"/>
              </w:rPr>
              <w:t>，道徳心を培う</w:t>
            </w:r>
            <w:r w:rsidR="00794B26">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禁止する表現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・「心理」に関する語彙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1A5096"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人が不正をはたらきやすい状況について説明した講義を聞く</w:t>
            </w:r>
            <w:r w:rsidR="00FC2BC0">
              <w:rPr>
                <w:rFonts w:ascii="ＭＳ Ｐゴシック" w:eastAsia="ＭＳ Ｐゴシック" w:hAnsi="ＭＳ Ｐゴシック" w:hint="eastAsia"/>
                <w:sz w:val="16"/>
              </w:rPr>
              <w:t>．</w:t>
            </w: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511440" w:rsidRPr="0046053A" w:rsidRDefault="00C91057" w:rsidP="001A5096">
            <w:pPr>
              <w:pStyle w:val="1"/>
              <w:spacing w:line="200" w:lineRule="exact"/>
              <w:jc w:val="both"/>
              <w:rPr>
                <w:rFonts w:ascii="ＭＳ Ｐゴシック" w:eastAsia="ＭＳ Ｐゴシック" w:hAnsi="ＭＳ Ｐゴシック"/>
                <w:sz w:val="16"/>
              </w:rPr>
            </w:pPr>
            <w:r w:rsidRPr="00C91057">
              <w:rPr>
                <w:rFonts w:ascii="ＭＳ Ｐゴシック" w:eastAsia="ＭＳ Ｐゴシック" w:hAnsi="ＭＳ Ｐゴシック" w:hint="eastAsia"/>
                <w:sz w:val="16"/>
              </w:rPr>
              <w:t>「禁止する表現」を用いながら，不正をはたらこうとする友人にやめるよう促す．</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9</w:t>
            </w:r>
          </w:p>
        </w:tc>
      </w:tr>
      <w:tr w:rsidR="00F26C16" w:rsidTr="009730AE">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spacing w:line="200" w:lineRule="exact"/>
              <w:rPr>
                <w:rFonts w:ascii="ＭＳ Ｐゴシック" w:eastAsia="ＭＳ Ｐゴシック" w:hAnsi="ＭＳ Ｐゴシック"/>
                <w:sz w:val="20"/>
                <w:szCs w:val="20"/>
                <w:lang w:eastAsia="ja-JP"/>
              </w:rPr>
            </w:pP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F26C16">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11</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L</w:t>
            </w:r>
            <w:r>
              <w:rPr>
                <w:rFonts w:ascii="ＭＳ Ｐゴシック" w:eastAsia="ＭＳ Ｐゴシック" w:hAnsi="ＭＳ Ｐゴシック" w:hint="eastAsia"/>
                <w:sz w:val="20"/>
              </w:rPr>
              <w:t>8</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The Calculator War</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145200" w:rsidRDefault="000D621E" w:rsidP="001A5096">
            <w:pPr>
              <w:pStyle w:val="1"/>
              <w:spacing w:line="200" w:lineRule="exact"/>
              <w:ind w:rightChars="77" w:right="185"/>
              <w:jc w:val="both"/>
              <w:rPr>
                <w:rFonts w:ascii="ＭＳ Ｐゴシック" w:eastAsia="ＭＳ Ｐゴシック" w:hAnsi="ＭＳ Ｐゴシック"/>
                <w:sz w:val="16"/>
              </w:rPr>
            </w:pPr>
            <w:r w:rsidRPr="000D621E">
              <w:rPr>
                <w:rFonts w:ascii="ＭＳ Ｐゴシック" w:eastAsia="ＭＳ Ｐゴシック" w:hAnsi="ＭＳ Ｐゴシック" w:hint="eastAsia"/>
                <w:sz w:val="16"/>
              </w:rPr>
              <w:t>電卓の小型化をめざした当時の技術者たちの</w:t>
            </w:r>
            <w:r w:rsidR="006327CA">
              <w:rPr>
                <w:rFonts w:ascii="ＭＳ Ｐゴシック" w:eastAsia="ＭＳ Ｐゴシック" w:hAnsi="ＭＳ Ｐゴシック" w:hint="eastAsia"/>
                <w:sz w:val="16"/>
              </w:rPr>
              <w:t>「競争」と「共創」の精神について読む．</w:t>
            </w:r>
            <w:r w:rsidRPr="000D621E">
              <w:rPr>
                <w:rFonts w:ascii="ＭＳ Ｐゴシック" w:eastAsia="ＭＳ Ｐゴシック" w:hAnsi="ＭＳ Ｐゴシック" w:hint="eastAsia"/>
                <w:sz w:val="16"/>
              </w:rPr>
              <w:t>創造性や勤労を重んずる態度を通じ，より良い社会の実現のために主体的に社会にかかわることの重要性を伝える</w:t>
            </w:r>
            <w:r w:rsidR="00794B26">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比較・対照の表現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・「科学」に関する語彙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F26C16" w:rsidRPr="00145200" w:rsidRDefault="001A5096"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商品を比較した宣伝</w:t>
            </w:r>
            <w:r w:rsidR="00F26C16">
              <w:rPr>
                <w:rFonts w:ascii="ＭＳ Ｐゴシック" w:eastAsia="ＭＳ Ｐゴシック" w:hAnsi="ＭＳ Ｐゴシック" w:hint="eastAsia"/>
                <w:sz w:val="16"/>
              </w:rPr>
              <w:t>を聞く．</w:t>
            </w: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F26C16" w:rsidRPr="00145200" w:rsidRDefault="009730AE" w:rsidP="00406D68">
            <w:pPr>
              <w:pStyle w:val="1"/>
              <w:spacing w:line="200" w:lineRule="exact"/>
              <w:jc w:val="both"/>
              <w:rPr>
                <w:rFonts w:ascii="ＭＳ Ｐゴシック" w:eastAsia="ＭＳ Ｐゴシック" w:hAnsi="ＭＳ Ｐゴシック"/>
                <w:sz w:val="16"/>
              </w:rPr>
            </w:pPr>
            <w:r w:rsidRPr="009730AE">
              <w:rPr>
                <w:rFonts w:ascii="ＭＳ Ｐゴシック" w:eastAsia="ＭＳ Ｐゴシック" w:hAnsi="ＭＳ Ｐゴシック" w:hint="eastAsia"/>
                <w:sz w:val="16"/>
              </w:rPr>
              <w:t xml:space="preserve">「比較・対照の表現」を用い，2 </w:t>
            </w:r>
            <w:r w:rsidR="00406D68">
              <w:rPr>
                <w:rFonts w:ascii="ＭＳ Ｐゴシック" w:eastAsia="ＭＳ Ｐゴシック" w:hAnsi="ＭＳ Ｐゴシック" w:hint="eastAsia"/>
                <w:sz w:val="16"/>
              </w:rPr>
              <w:t>つの商品を比較した</w:t>
            </w:r>
            <w:r w:rsidRPr="009730AE">
              <w:rPr>
                <w:rFonts w:ascii="ＭＳ Ｐゴシック" w:eastAsia="ＭＳ Ｐゴシック" w:hAnsi="ＭＳ Ｐゴシック" w:hint="eastAsia"/>
                <w:sz w:val="16"/>
              </w:rPr>
              <w:t>発表</w:t>
            </w:r>
            <w:r w:rsidR="00406D68">
              <w:rPr>
                <w:rFonts w:ascii="ＭＳ Ｐゴシック" w:eastAsia="ＭＳ Ｐゴシック" w:hAnsi="ＭＳ Ｐゴシック" w:hint="eastAsia"/>
                <w:sz w:val="16"/>
              </w:rPr>
              <w:t>を</w:t>
            </w:r>
            <w:r w:rsidRPr="009730AE">
              <w:rPr>
                <w:rFonts w:ascii="ＭＳ Ｐゴシック" w:eastAsia="ＭＳ Ｐゴシック" w:hAnsi="ＭＳ Ｐゴシック" w:hint="eastAsia"/>
                <w:sz w:val="16"/>
              </w:rPr>
              <w:t>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10</w:t>
            </w:r>
          </w:p>
        </w:tc>
      </w:tr>
      <w:tr w:rsidR="00F26C16" w:rsidTr="009730AE">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spacing w:line="200" w:lineRule="exact"/>
              <w:rPr>
                <w:rFonts w:ascii="ＭＳ Ｐゴシック" w:eastAsia="ＭＳ Ｐゴシック" w:hAnsi="ＭＳ Ｐゴシック"/>
                <w:sz w:val="20"/>
                <w:szCs w:val="20"/>
                <w:lang w:eastAsia="ja-JP"/>
              </w:rPr>
            </w:pPr>
          </w:p>
        </w:tc>
        <w:tc>
          <w:tcPr>
            <w:tcW w:w="567"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L9</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A Portrait of E.T.</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682C30" w:rsidRDefault="006327CA" w:rsidP="00406D68">
            <w:pPr>
              <w:pStyle w:val="1"/>
              <w:spacing w:line="200" w:lineRule="exact"/>
              <w:ind w:rightChars="77" w:right="185"/>
              <w:jc w:val="both"/>
              <w:rPr>
                <w:rFonts w:ascii="ＭＳ Ｐゴシック" w:eastAsia="ＭＳ Ｐゴシック" w:hAnsi="ＭＳ Ｐゴシック"/>
                <w:sz w:val="16"/>
              </w:rPr>
            </w:pPr>
            <w:r w:rsidRPr="006327CA">
              <w:rPr>
                <w:rFonts w:ascii="ＭＳ Ｐゴシック" w:eastAsia="ＭＳ Ｐゴシック" w:hAnsi="ＭＳ Ｐゴシック" w:hint="eastAsia"/>
                <w:sz w:val="16"/>
              </w:rPr>
              <w:t>人間の存在を大局的に捉えるため</w:t>
            </w:r>
            <w:r w:rsidR="00794B26">
              <w:rPr>
                <w:rFonts w:ascii="ＭＳ Ｐゴシック" w:eastAsia="ＭＳ Ｐゴシック" w:hAnsi="ＭＳ Ｐゴシック" w:hint="eastAsia"/>
                <w:sz w:val="16"/>
              </w:rPr>
              <w:t>に，宇宙人</w:t>
            </w:r>
            <w:r w:rsidRPr="006327CA">
              <w:rPr>
                <w:rFonts w:ascii="ＭＳ Ｐゴシック" w:eastAsia="ＭＳ Ｐゴシック" w:hAnsi="ＭＳ Ｐゴシック" w:hint="eastAsia"/>
                <w:sz w:val="16"/>
              </w:rPr>
              <w:t>の姿を生物学の進化の歴史から想定し，人類と</w:t>
            </w:r>
            <w:r w:rsidR="00794B26">
              <w:rPr>
                <w:rFonts w:ascii="ＭＳ Ｐゴシック" w:eastAsia="ＭＳ Ｐゴシック" w:hAnsi="ＭＳ Ｐゴシック" w:hint="eastAsia"/>
                <w:sz w:val="16"/>
              </w:rPr>
              <w:t>宇宙人を</w:t>
            </w:r>
            <w:r w:rsidRPr="006327CA">
              <w:rPr>
                <w:rFonts w:ascii="ＭＳ Ｐゴシック" w:eastAsia="ＭＳ Ｐゴシック" w:hAnsi="ＭＳ Ｐゴシック" w:hint="eastAsia"/>
                <w:sz w:val="16"/>
              </w:rPr>
              <w:t>比較した推論を読む</w:t>
            </w:r>
            <w:r w:rsidR="00794B26">
              <w:rPr>
                <w:rFonts w:ascii="ＭＳ Ｐゴシック" w:eastAsia="ＭＳ Ｐゴシック" w:hAnsi="ＭＳ Ｐゴシック" w:hint="eastAsia"/>
                <w:sz w:val="16"/>
              </w:rPr>
              <w:t>．</w:t>
            </w:r>
            <w:r w:rsidRPr="006327CA">
              <w:rPr>
                <w:rFonts w:ascii="ＭＳ Ｐゴシック" w:eastAsia="ＭＳ Ｐゴシック" w:hAnsi="ＭＳ Ｐゴシック" w:hint="eastAsia"/>
                <w:sz w:val="16"/>
              </w:rPr>
              <w:t>幅広い知識と教養を身に付け，真理を求める態度を養う</w:t>
            </w:r>
            <w:r w:rsidR="00794B26">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目的・理由の表現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・「宇宙」に関する語彙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F26C16" w:rsidRDefault="001A5096"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地球外知的生命体の姿について2人の専門家へのインタビューを聞く．</w:t>
            </w: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F26C16" w:rsidRDefault="009730AE" w:rsidP="001A5096">
            <w:pPr>
              <w:pStyle w:val="1"/>
              <w:spacing w:line="200" w:lineRule="exact"/>
              <w:jc w:val="both"/>
              <w:rPr>
                <w:rFonts w:ascii="ＭＳ Ｐゴシック" w:eastAsia="ＭＳ Ｐゴシック" w:hAnsi="ＭＳ Ｐゴシック"/>
                <w:sz w:val="16"/>
              </w:rPr>
            </w:pPr>
            <w:r w:rsidRPr="009730AE">
              <w:rPr>
                <w:rFonts w:ascii="ＭＳ Ｐゴシック" w:eastAsia="ＭＳ Ｐゴシック" w:hAnsi="ＭＳ Ｐゴシック" w:hint="eastAsia"/>
                <w:sz w:val="16"/>
              </w:rPr>
              <w:t>「目的・理由の表現」を用い，描いた宇宙人像を見せながら特徴を説明する．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10</w:t>
            </w:r>
          </w:p>
        </w:tc>
      </w:tr>
      <w:tr w:rsidR="009730AE" w:rsidTr="009730AE">
        <w:trPr>
          <w:cantSplit/>
          <w:trHeight w:val="567"/>
        </w:trPr>
        <w:tc>
          <w:tcPr>
            <w:tcW w:w="84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lang w:eastAsia="ja-JP"/>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12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L</w:t>
            </w:r>
            <w:r>
              <w:rPr>
                <w:rFonts w:ascii="ＭＳ Ｐゴシック" w:eastAsia="ＭＳ Ｐゴシック" w:hAnsi="ＭＳ Ｐゴシック" w:hint="eastAsia"/>
                <w:sz w:val="20"/>
              </w:rPr>
              <w:t>10</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Smart Machines and the Future of Jobs</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406D68" w:rsidP="001A5096">
            <w:pPr>
              <w:pStyle w:val="1"/>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産業革命以降，技術の進化にともなって，</w:t>
            </w:r>
            <w:r w:rsidR="006327CA" w:rsidRPr="006327CA">
              <w:rPr>
                <w:rFonts w:ascii="ＭＳ Ｐゴシック" w:eastAsia="ＭＳ Ｐゴシック" w:hAnsi="ＭＳ Ｐゴシック" w:hint="eastAsia"/>
                <w:sz w:val="16"/>
              </w:rPr>
              <w:t>仕事のあり方は変化にさらされてきた</w:t>
            </w:r>
            <w:r w:rsidR="00794B26">
              <w:rPr>
                <w:rFonts w:ascii="ＭＳ Ｐゴシック" w:eastAsia="ＭＳ Ｐゴシック" w:hAnsi="ＭＳ Ｐゴシック" w:hint="eastAsia"/>
                <w:sz w:val="16"/>
              </w:rPr>
              <w:t>．</w:t>
            </w:r>
            <w:r w:rsidR="006327CA">
              <w:rPr>
                <w:rFonts w:ascii="ＭＳ Ｐゴシック" w:eastAsia="ＭＳ Ｐゴシック" w:hAnsi="ＭＳ Ｐゴシック" w:hint="eastAsia"/>
                <w:sz w:val="16"/>
              </w:rPr>
              <w:t>今後，AI</w:t>
            </w:r>
            <w:r>
              <w:rPr>
                <w:rFonts w:ascii="ＭＳ Ｐゴシック" w:eastAsia="ＭＳ Ｐゴシック" w:hAnsi="ＭＳ Ｐゴシック" w:hint="eastAsia"/>
                <w:sz w:val="16"/>
              </w:rPr>
              <w:t>の発展とともに私たちの未来はどう</w:t>
            </w:r>
            <w:r w:rsidR="006327CA">
              <w:rPr>
                <w:rFonts w:ascii="ＭＳ Ｐゴシック" w:eastAsia="ＭＳ Ｐゴシック" w:hAnsi="ＭＳ Ｐゴシック" w:hint="eastAsia"/>
                <w:sz w:val="16"/>
              </w:rPr>
              <w:t>変わっていくのか</w:t>
            </w:r>
            <w:r w:rsidR="00BE70D4">
              <w:rPr>
                <w:rFonts w:ascii="ＭＳ Ｐゴシック" w:eastAsia="ＭＳ Ｐゴシック" w:hAnsi="ＭＳ Ｐゴシック" w:hint="eastAsia"/>
                <w:sz w:val="16"/>
              </w:rPr>
              <w:t>，経済学者による一つの論考を読</w:t>
            </w:r>
            <w:r>
              <w:rPr>
                <w:rFonts w:ascii="ＭＳ Ｐゴシック" w:eastAsia="ＭＳ Ｐゴシック" w:hAnsi="ＭＳ Ｐゴシック" w:hint="eastAsia"/>
                <w:sz w:val="16"/>
              </w:rPr>
              <w:t>み，これから</w:t>
            </w:r>
            <w:r w:rsidR="00794B26">
              <w:rPr>
                <w:rFonts w:ascii="ＭＳ Ｐゴシック" w:eastAsia="ＭＳ Ｐゴシック" w:hAnsi="ＭＳ Ｐゴシック" w:hint="eastAsia"/>
                <w:sz w:val="16"/>
              </w:rPr>
              <w:t>の世界を考える</w:t>
            </w:r>
            <w:r w:rsidR="00BE70D4">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原因・結果の表現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・「経済」に関する語彙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1A5096"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AIが活躍する未来の社会について話し合う3人の会話を聞く．</w:t>
            </w: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9730AE" w:rsidP="001A5096">
            <w:pPr>
              <w:pStyle w:val="1"/>
              <w:spacing w:line="200" w:lineRule="exact"/>
              <w:jc w:val="both"/>
              <w:rPr>
                <w:rFonts w:ascii="ＭＳ Ｐゴシック" w:eastAsia="ＭＳ Ｐゴシック" w:hAnsi="ＭＳ Ｐゴシック"/>
                <w:sz w:val="16"/>
              </w:rPr>
            </w:pPr>
            <w:r w:rsidRPr="009730AE">
              <w:rPr>
                <w:rFonts w:ascii="ＭＳ Ｐゴシック" w:eastAsia="ＭＳ Ｐゴシック" w:hAnsi="ＭＳ Ｐゴシック" w:hint="eastAsia"/>
                <w:sz w:val="16"/>
              </w:rPr>
              <w:t>「原因・結果の表現」を用いながら，</w:t>
            </w:r>
            <w:r w:rsidR="00406D68">
              <w:rPr>
                <w:rFonts w:ascii="ＭＳ Ｐゴシック" w:eastAsia="ＭＳ Ｐゴシック" w:hAnsi="ＭＳ Ｐゴシック" w:hint="eastAsia"/>
                <w:sz w:val="16"/>
              </w:rPr>
              <w:t>社会を変えた発明品についての</w:t>
            </w:r>
            <w:r w:rsidRPr="009730AE">
              <w:rPr>
                <w:rFonts w:ascii="ＭＳ Ｐゴシック" w:eastAsia="ＭＳ Ｐゴシック" w:hAnsi="ＭＳ Ｐゴシック" w:hint="eastAsia"/>
                <w:sz w:val="16"/>
              </w:rPr>
              <w:t>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10</w:t>
            </w:r>
          </w:p>
        </w:tc>
      </w:tr>
      <w:tr w:rsidR="00F26C16" w:rsidTr="009730AE">
        <w:trPr>
          <w:cantSplit/>
          <w:trHeight w:val="567"/>
        </w:trPr>
        <w:tc>
          <w:tcPr>
            <w:tcW w:w="840"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3</w:t>
            </w:r>
          </w:p>
        </w:tc>
        <w:tc>
          <w:tcPr>
            <w:tcW w:w="567"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25269B">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1</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L</w:t>
            </w:r>
            <w:r>
              <w:rPr>
                <w:rFonts w:ascii="ＭＳ Ｐゴシック" w:eastAsia="ＭＳ Ｐゴシック" w:hAnsi="ＭＳ Ｐゴシック" w:hint="eastAsia"/>
                <w:sz w:val="20"/>
              </w:rPr>
              <w:t>11</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The Discovery of DNA</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145200" w:rsidRDefault="00794B26" w:rsidP="001A5096">
            <w:pPr>
              <w:pStyle w:val="1"/>
              <w:spacing w:line="200" w:lineRule="exact"/>
              <w:ind w:rightChars="77" w:right="185"/>
              <w:jc w:val="both"/>
              <w:rPr>
                <w:rFonts w:ascii="ＭＳ Ｐゴシック" w:eastAsia="ＭＳ Ｐゴシック" w:hAnsi="ＭＳ Ｐゴシック"/>
                <w:sz w:val="16"/>
              </w:rPr>
            </w:pPr>
            <w:r w:rsidRPr="00794B26">
              <w:rPr>
                <w:rFonts w:ascii="ＭＳ Ｐゴシック" w:eastAsia="ＭＳ Ｐゴシック" w:hAnsi="ＭＳ Ｐゴシック" w:hint="eastAsia"/>
                <w:sz w:val="16"/>
              </w:rPr>
              <w:t>1953年，遺伝の鍵となるDNAの二重らせん構造が明らかになった</w:t>
            </w:r>
            <w:r>
              <w:rPr>
                <w:rFonts w:ascii="ＭＳ Ｐゴシック" w:eastAsia="ＭＳ Ｐゴシック" w:hAnsi="ＭＳ Ｐゴシック" w:hint="eastAsia"/>
                <w:sz w:val="16"/>
              </w:rPr>
              <w:t>．</w:t>
            </w:r>
            <w:r w:rsidR="00831FED">
              <w:rPr>
                <w:rFonts w:ascii="ＭＳ Ｐゴシック" w:eastAsia="ＭＳ Ｐゴシック" w:hAnsi="ＭＳ Ｐゴシック" w:hint="eastAsia"/>
                <w:sz w:val="16"/>
              </w:rPr>
              <w:t>科学史を塗り替えたこの発見の経緯と，その後の遺伝子工</w:t>
            </w:r>
            <w:r w:rsidRPr="00794B26">
              <w:rPr>
                <w:rFonts w:ascii="ＭＳ Ｐゴシック" w:eastAsia="ＭＳ Ｐゴシック" w:hAnsi="ＭＳ Ｐゴシック" w:hint="eastAsia"/>
                <w:sz w:val="16"/>
              </w:rPr>
              <w:t>学の発展について学ぶ</w:t>
            </w:r>
            <w:r>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議論の表現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・「生命」に関する語彙</w:t>
            </w:r>
          </w:p>
        </w:tc>
        <w:tc>
          <w:tcPr>
            <w:tcW w:w="1985" w:type="dxa"/>
            <w:tcBorders>
              <w:top w:val="single" w:sz="2" w:space="0" w:color="000000"/>
              <w:left w:val="single" w:sz="2" w:space="0" w:color="000000"/>
              <w:bottom w:val="nil"/>
              <w:right w:val="single" w:sz="2" w:space="0" w:color="000000"/>
            </w:tcBorders>
            <w:shd w:val="clear" w:color="auto" w:fill="FFFFFF"/>
          </w:tcPr>
          <w:p w:rsidR="00F26C16" w:rsidRPr="00145200" w:rsidRDefault="001A5096" w:rsidP="001A5096">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遺伝子組換え食品について話し合う3人の会話を聞く．</w:t>
            </w:r>
          </w:p>
        </w:tc>
        <w:tc>
          <w:tcPr>
            <w:tcW w:w="4394" w:type="dxa"/>
            <w:tcBorders>
              <w:top w:val="single" w:sz="2" w:space="0" w:color="000000"/>
              <w:left w:val="single" w:sz="2" w:space="0" w:color="000000"/>
              <w:bottom w:val="nil"/>
              <w:right w:val="single" w:sz="2" w:space="0" w:color="000000"/>
            </w:tcBorders>
            <w:shd w:val="clear" w:color="auto" w:fill="FFFFFF"/>
          </w:tcPr>
          <w:p w:rsidR="00F26C16" w:rsidRPr="00145200" w:rsidRDefault="009730AE" w:rsidP="001A5096">
            <w:pPr>
              <w:pStyle w:val="1"/>
              <w:spacing w:line="200" w:lineRule="exact"/>
              <w:jc w:val="both"/>
              <w:rPr>
                <w:rFonts w:ascii="ＭＳ Ｐゴシック" w:eastAsia="ＭＳ Ｐゴシック" w:hAnsi="ＭＳ Ｐゴシック"/>
                <w:sz w:val="16"/>
              </w:rPr>
            </w:pPr>
            <w:r w:rsidRPr="009730AE">
              <w:rPr>
                <w:rFonts w:ascii="ＭＳ Ｐゴシック" w:eastAsia="ＭＳ Ｐゴシック" w:hAnsi="ＭＳ Ｐゴシック" w:hint="eastAsia"/>
                <w:sz w:val="16"/>
              </w:rPr>
              <w:t>「議論の表現」を参考に，遺伝子組換え食品の是非を討論する．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11</w:t>
            </w:r>
          </w:p>
        </w:tc>
      </w:tr>
      <w:tr w:rsidR="00F26C16" w:rsidTr="009730AE">
        <w:trPr>
          <w:cantSplit/>
          <w:trHeight w:val="567"/>
        </w:trPr>
        <w:tc>
          <w:tcPr>
            <w:tcW w:w="840"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145200" w:rsidRDefault="00F26C16" w:rsidP="00E1051F">
            <w:pPr>
              <w:spacing w:line="200" w:lineRule="exact"/>
              <w:rPr>
                <w:rFonts w:ascii="ＭＳ Ｐゴシック" w:eastAsia="ＭＳ Ｐゴシック" w:hAnsi="ＭＳ Ｐゴシック"/>
              </w:rPr>
            </w:pPr>
          </w:p>
        </w:tc>
        <w:tc>
          <w:tcPr>
            <w:tcW w:w="567"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p>
        </w:tc>
        <w:tc>
          <w:tcPr>
            <w:tcW w:w="567" w:type="dxa"/>
            <w:tcBorders>
              <w:top w:val="single" w:sz="2" w:space="0" w:color="000000"/>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sz w:val="20"/>
              </w:rPr>
              <w:t>L1</w:t>
            </w:r>
            <w:r>
              <w:rPr>
                <w:rFonts w:ascii="ＭＳ Ｐゴシック" w:eastAsia="ＭＳ Ｐゴシック" w:hAnsi="ＭＳ Ｐゴシック" w:hint="eastAsia"/>
                <w:sz w:val="20"/>
              </w:rPr>
              <w:t>2</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How Language Shapes Thought</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145200" w:rsidRDefault="00794B26" w:rsidP="001A5096">
            <w:pPr>
              <w:pStyle w:val="1"/>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さまざまな実験から，言語が認識や思考に大きな影響を与えていることがわかった．それぞれの言語には，祖先から受け継いだ，</w:t>
            </w:r>
            <w:r w:rsidRPr="00794B26">
              <w:rPr>
                <w:rFonts w:ascii="ＭＳ Ｐゴシック" w:eastAsia="ＭＳ Ｐゴシック" w:hAnsi="ＭＳ Ｐゴシック" w:hint="eastAsia"/>
                <w:sz w:val="16"/>
              </w:rPr>
              <w:t>世界に対</w:t>
            </w:r>
            <w:r>
              <w:rPr>
                <w:rFonts w:ascii="ＭＳ Ｐゴシック" w:eastAsia="ＭＳ Ｐゴシック" w:hAnsi="ＭＳ Ｐゴシック" w:hint="eastAsia"/>
                <w:sz w:val="16"/>
              </w:rPr>
              <w:t>するものの見方が表れている．言語を研究する意味について考える．</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7C48BC">
              <w:rPr>
                <w:rFonts w:ascii="ＭＳ Ｐゴシック" w:eastAsia="ＭＳ Ｐゴシック" w:hAnsi="ＭＳ Ｐゴシック" w:hint="eastAsia"/>
                <w:sz w:val="16"/>
                <w:szCs w:val="16"/>
              </w:rPr>
              <w:t>実験・調査に関する表現</w:t>
            </w:r>
          </w:p>
          <w:p w:rsidR="00C81D88" w:rsidRPr="00AE3CED" w:rsidRDefault="00C81D88" w:rsidP="001A5096">
            <w:pPr>
              <w:pStyle w:val="1"/>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・「言語」に関する語彙</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F26C16" w:rsidRPr="00145200" w:rsidRDefault="00F26C16" w:rsidP="001A5096">
            <w:pPr>
              <w:pStyle w:val="1"/>
              <w:spacing w:line="200" w:lineRule="exact"/>
              <w:ind w:left="32" w:hanging="32"/>
              <w:jc w:val="both"/>
              <w:rPr>
                <w:rFonts w:ascii="ＭＳ Ｐゴシック" w:eastAsia="ＭＳ Ｐゴシック" w:hAnsi="ＭＳ Ｐゴシック"/>
                <w:sz w:val="16"/>
              </w:rPr>
            </w:pP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F26C16" w:rsidRDefault="009730AE" w:rsidP="009730AE">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w:t>
            </w:r>
            <w:r w:rsidRPr="009730AE">
              <w:rPr>
                <w:rFonts w:ascii="ＭＳ Ｐゴシック" w:eastAsia="ＭＳ Ｐゴシック" w:hAnsi="ＭＳ Ｐゴシック" w:hint="eastAsia"/>
                <w:sz w:val="16"/>
              </w:rPr>
              <w:t>「実験・調査に関する表現」を用いながら，パラグラフを書く．</w:t>
            </w:r>
          </w:p>
          <w:p w:rsidR="009730AE" w:rsidRPr="009730AE" w:rsidRDefault="009730AE" w:rsidP="009730AE">
            <w:pPr>
              <w:pStyle w:val="1"/>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w:t>
            </w:r>
            <w:r w:rsidRPr="009730AE">
              <w:rPr>
                <w:rFonts w:ascii="ＭＳ Ｐゴシック" w:eastAsia="ＭＳ Ｐゴシック" w:hAnsi="ＭＳ Ｐゴシック" w:hint="eastAsia"/>
                <w:sz w:val="16"/>
              </w:rPr>
              <w:t>写真の描写に受動態と能動態のどちらを使って説明するか調査し，</w:t>
            </w:r>
            <w:r w:rsidR="00406D68">
              <w:rPr>
                <w:rFonts w:ascii="ＭＳ Ｐゴシック" w:eastAsia="ＭＳ Ｐゴシック" w:hAnsi="ＭＳ Ｐゴシック" w:hint="eastAsia"/>
                <w:sz w:val="16"/>
              </w:rPr>
              <w:t>その結果を</w:t>
            </w:r>
            <w:r w:rsidRPr="009730AE">
              <w:rPr>
                <w:rFonts w:ascii="ＭＳ Ｐゴシック" w:eastAsia="ＭＳ Ｐゴシック" w:hAnsi="ＭＳ Ｐゴシック" w:hint="eastAsia"/>
                <w:sz w:val="16"/>
              </w:rPr>
              <w:t>発表する．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11</w:t>
            </w:r>
          </w:p>
        </w:tc>
      </w:tr>
      <w:tr w:rsidR="00F26C16" w:rsidTr="009730AE">
        <w:trPr>
          <w:cantSplit/>
          <w:trHeight w:val="20"/>
        </w:trPr>
        <w:tc>
          <w:tcPr>
            <w:tcW w:w="840"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145200" w:rsidRDefault="00F26C16" w:rsidP="00E1051F">
            <w:pPr>
              <w:spacing w:line="200" w:lineRule="exact"/>
              <w:rPr>
                <w:rFonts w:ascii="ＭＳ Ｐゴシック" w:eastAsia="ＭＳ Ｐゴシック" w:hAnsi="ＭＳ Ｐゴシック"/>
              </w:rPr>
            </w:pPr>
          </w:p>
        </w:tc>
        <w:tc>
          <w:tcPr>
            <w:tcW w:w="567" w:type="dxa"/>
            <w:tcBorders>
              <w:top w:val="single" w:sz="4" w:space="0" w:color="auto"/>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F26C16" w:rsidRPr="00AE3CED" w:rsidRDefault="00F26C16"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R</w:t>
            </w:r>
          </w:p>
        </w:tc>
        <w:tc>
          <w:tcPr>
            <w:tcW w:w="226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F26C16" w:rsidP="001A5096">
            <w:pPr>
              <w:pStyle w:val="1"/>
              <w:spacing w:line="200" w:lineRule="exact"/>
              <w:rPr>
                <w:rFonts w:ascii="ＭＳ Ｐゴシック" w:eastAsia="ＭＳ Ｐゴシック" w:hAnsi="ＭＳ Ｐゴシック"/>
                <w:sz w:val="20"/>
              </w:rPr>
            </w:pPr>
            <w:r w:rsidRPr="00F26C16">
              <w:rPr>
                <w:rFonts w:ascii="ＭＳ Ｐゴシック" w:eastAsia="ＭＳ Ｐゴシック" w:hAnsi="ＭＳ Ｐゴシック"/>
                <w:sz w:val="20"/>
              </w:rPr>
              <w:t>The Garden Party</w:t>
            </w:r>
          </w:p>
        </w:tc>
        <w:tc>
          <w:tcPr>
            <w:tcW w:w="5098"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145200" w:rsidRDefault="00794B26" w:rsidP="001A5096">
            <w:pPr>
              <w:pStyle w:val="1"/>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貧富の差や人の死に向き合う主人公の心理を通じ，</w:t>
            </w:r>
            <w:r w:rsidRPr="00794B26">
              <w:rPr>
                <w:rFonts w:ascii="ＭＳ Ｐゴシック" w:eastAsia="ＭＳ Ｐゴシック" w:hAnsi="ＭＳ Ｐゴシック" w:hint="eastAsia"/>
                <w:sz w:val="16"/>
              </w:rPr>
              <w:t>豊かな情操を培う</w:t>
            </w:r>
            <w:r>
              <w:rPr>
                <w:rFonts w:ascii="ＭＳ Ｐゴシック" w:eastAsia="ＭＳ Ｐゴシック" w:hAnsi="ＭＳ Ｐゴシック" w:hint="eastAsia"/>
                <w:sz w:val="16"/>
              </w:rPr>
              <w:t>．</w:t>
            </w:r>
          </w:p>
        </w:tc>
        <w:tc>
          <w:tcPr>
            <w:tcW w:w="21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F26C16" w:rsidRPr="00AE3CED" w:rsidRDefault="00F26C16" w:rsidP="001A5096">
            <w:pPr>
              <w:pStyle w:val="1"/>
              <w:spacing w:line="200" w:lineRule="exact"/>
              <w:jc w:val="both"/>
              <w:rPr>
                <w:rFonts w:ascii="ＭＳ Ｐゴシック" w:eastAsia="ＭＳ Ｐゴシック" w:hAnsi="ＭＳ Ｐゴシック"/>
                <w:sz w:val="16"/>
                <w:szCs w:val="16"/>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rsidR="00F26C16" w:rsidRPr="00794B26" w:rsidRDefault="00F26C16" w:rsidP="001A5096">
            <w:pPr>
              <w:pStyle w:val="1"/>
              <w:spacing w:line="200" w:lineRule="exact"/>
              <w:ind w:left="170" w:hanging="170"/>
              <w:jc w:val="both"/>
              <w:rPr>
                <w:rFonts w:ascii="ＭＳ Ｐゴシック" w:eastAsia="ＭＳ Ｐゴシック" w:hAnsi="ＭＳ Ｐゴシック"/>
                <w:sz w:val="16"/>
              </w:rPr>
            </w:pPr>
          </w:p>
        </w:tc>
        <w:tc>
          <w:tcPr>
            <w:tcW w:w="4394" w:type="dxa"/>
            <w:tcBorders>
              <w:top w:val="single" w:sz="2" w:space="0" w:color="000000"/>
              <w:left w:val="single" w:sz="2" w:space="0" w:color="000000"/>
              <w:bottom w:val="single" w:sz="2" w:space="0" w:color="000000"/>
              <w:right w:val="single" w:sz="2" w:space="0" w:color="000000"/>
            </w:tcBorders>
            <w:shd w:val="clear" w:color="auto" w:fill="FFFFFF"/>
          </w:tcPr>
          <w:p w:rsidR="00F26C16" w:rsidRPr="00145200" w:rsidRDefault="00F26C16" w:rsidP="001A5096">
            <w:pPr>
              <w:pStyle w:val="1"/>
              <w:spacing w:line="200" w:lineRule="exact"/>
              <w:ind w:left="170" w:hanging="170"/>
              <w:jc w:val="both"/>
              <w:rPr>
                <w:rFonts w:ascii="ＭＳ Ｐゴシック" w:eastAsia="ＭＳ Ｐゴシック" w:hAnsi="ＭＳ Ｐゴシック"/>
                <w:sz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F26C16" w:rsidRPr="00AE3CED" w:rsidRDefault="007C48BC"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9</w:t>
            </w:r>
          </w:p>
        </w:tc>
      </w:tr>
    </w:tbl>
    <w:p w:rsidR="00145200" w:rsidRPr="003A7EDE" w:rsidRDefault="00145200" w:rsidP="00406D68">
      <w:pPr>
        <w:pStyle w:val="1"/>
        <w:spacing w:line="200" w:lineRule="exact"/>
        <w:rPr>
          <w:rFonts w:ascii="Times New Roman" w:eastAsiaTheme="minorEastAsia" w:hAnsi="Times New Roman"/>
          <w:color w:val="auto"/>
          <w:sz w:val="20"/>
          <w:lang w:bidi="x-none"/>
        </w:rPr>
      </w:pPr>
    </w:p>
    <w:sectPr w:rsidR="00145200" w:rsidRPr="003A7EDE" w:rsidSect="00406D68">
      <w:pgSz w:w="20636" w:h="14570" w:orient="landscape" w:code="146"/>
      <w:pgMar w:top="1304" w:right="1077" w:bottom="1304" w:left="1077" w:header="709"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720" w:rsidRDefault="00651720" w:rsidP="00BF492B">
      <w:r>
        <w:separator/>
      </w:r>
    </w:p>
  </w:endnote>
  <w:endnote w:type="continuationSeparator" w:id="0">
    <w:p w:rsidR="00651720" w:rsidRDefault="00651720"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720" w:rsidRDefault="00651720" w:rsidP="00BF492B">
      <w:r>
        <w:separator/>
      </w:r>
    </w:p>
  </w:footnote>
  <w:footnote w:type="continuationSeparator" w:id="0">
    <w:p w:rsidR="00651720" w:rsidRDefault="00651720" w:rsidP="00BF4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32F07"/>
    <w:rsid w:val="0009374C"/>
    <w:rsid w:val="000A73A8"/>
    <w:rsid w:val="000D2B06"/>
    <w:rsid w:val="000D621E"/>
    <w:rsid w:val="00145200"/>
    <w:rsid w:val="001A5096"/>
    <w:rsid w:val="00230AF3"/>
    <w:rsid w:val="0025269B"/>
    <w:rsid w:val="002A2DB3"/>
    <w:rsid w:val="002B0B10"/>
    <w:rsid w:val="002E7361"/>
    <w:rsid w:val="0036700B"/>
    <w:rsid w:val="003707B6"/>
    <w:rsid w:val="00391F81"/>
    <w:rsid w:val="003A7EDE"/>
    <w:rsid w:val="003D32C1"/>
    <w:rsid w:val="00403698"/>
    <w:rsid w:val="00406D68"/>
    <w:rsid w:val="0046053A"/>
    <w:rsid w:val="00475536"/>
    <w:rsid w:val="00511440"/>
    <w:rsid w:val="00527191"/>
    <w:rsid w:val="00632144"/>
    <w:rsid w:val="006327CA"/>
    <w:rsid w:val="00651720"/>
    <w:rsid w:val="00661813"/>
    <w:rsid w:val="006771E9"/>
    <w:rsid w:val="00682C30"/>
    <w:rsid w:val="00701C3E"/>
    <w:rsid w:val="007601F0"/>
    <w:rsid w:val="007732AE"/>
    <w:rsid w:val="007868FE"/>
    <w:rsid w:val="00794B26"/>
    <w:rsid w:val="007C48BC"/>
    <w:rsid w:val="007F750D"/>
    <w:rsid w:val="0082479B"/>
    <w:rsid w:val="00831FED"/>
    <w:rsid w:val="009730AE"/>
    <w:rsid w:val="00A20F4D"/>
    <w:rsid w:val="00A33581"/>
    <w:rsid w:val="00AE3CED"/>
    <w:rsid w:val="00BD7134"/>
    <w:rsid w:val="00BE6EF9"/>
    <w:rsid w:val="00BE70D4"/>
    <w:rsid w:val="00BF492B"/>
    <w:rsid w:val="00C81D88"/>
    <w:rsid w:val="00C91057"/>
    <w:rsid w:val="00C91DF9"/>
    <w:rsid w:val="00D52F1E"/>
    <w:rsid w:val="00D86F01"/>
    <w:rsid w:val="00DB6CC2"/>
    <w:rsid w:val="00DD2669"/>
    <w:rsid w:val="00DF603E"/>
    <w:rsid w:val="00E1051F"/>
    <w:rsid w:val="00E74082"/>
    <w:rsid w:val="00F26C16"/>
    <w:rsid w:val="00FC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44AE0-A5BC-4FC5-B295-D3D6AF85D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2051</Words>
  <Characters>552</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Matsuki Ayako</cp:lastModifiedBy>
  <cp:revision>4</cp:revision>
  <cp:lastPrinted>2019-02-05T09:11:00Z</cp:lastPrinted>
  <dcterms:created xsi:type="dcterms:W3CDTF">2016-02-02T08:01:00Z</dcterms:created>
  <dcterms:modified xsi:type="dcterms:W3CDTF">2019-02-05T09:11:00Z</dcterms:modified>
</cp:coreProperties>
</file>