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3FD803C1" w:rsidR="00540670" w:rsidRDefault="004D6A61" w:rsidP="0091146B">
      <w:pPr>
        <w:ind w:left="200" w:hangingChars="100" w:hanging="200"/>
      </w:pPr>
      <w:r w:rsidRPr="004D6A61">
        <w:rPr>
          <w:rFonts w:hint="eastAsia"/>
        </w:rPr>
        <w:t>『探求</w:t>
      </w:r>
      <w:r w:rsidRPr="004D6A61">
        <w:rPr>
          <w:rFonts w:hint="eastAsia"/>
        </w:rPr>
        <w:t xml:space="preserve"> </w:t>
      </w:r>
      <w:r w:rsidR="00DB3865">
        <w:rPr>
          <w:rFonts w:hint="eastAsia"/>
        </w:rPr>
        <w:t>古典探究</w:t>
      </w:r>
      <w:r w:rsidRPr="004D6A61">
        <w:rPr>
          <w:rFonts w:hint="eastAsia"/>
        </w:rPr>
        <w:t>』［</w:t>
      </w:r>
      <w:r w:rsidR="001368BF">
        <w:rPr>
          <w:rFonts w:hint="eastAsia"/>
        </w:rPr>
        <w:t>212</w:t>
      </w:r>
      <w:r w:rsidR="001368BF">
        <w:rPr>
          <w:rFonts w:hint="eastAsia"/>
        </w:rPr>
        <w:t>桐原</w:t>
      </w:r>
      <w:r w:rsidRPr="004D6A61">
        <w:rPr>
          <w:rFonts w:hint="eastAsia"/>
        </w:rPr>
        <w:t xml:space="preserve"> </w:t>
      </w:r>
      <w:r w:rsidR="00DB3865">
        <w:rPr>
          <w:rFonts w:hint="eastAsia"/>
        </w:rPr>
        <w:t>古探</w:t>
      </w:r>
      <w:r w:rsidR="00DB3865">
        <w:rPr>
          <w:rFonts w:hint="eastAsia"/>
        </w:rPr>
        <w:t>721 / 722</w:t>
      </w:r>
      <w:r w:rsidRPr="004D6A61">
        <w:rPr>
          <w:rFonts w:hint="eastAsia"/>
        </w:rPr>
        <w:t>］</w:t>
      </w:r>
      <w:r w:rsidR="00587606">
        <w:rPr>
          <w:rFonts w:hint="eastAsia"/>
        </w:rPr>
        <w:t xml:space="preserve">観点別　</w:t>
      </w:r>
      <w:bookmarkStart w:id="0" w:name="_GoBack"/>
      <w:bookmarkEnd w:id="0"/>
      <w:r w:rsidRPr="004D6A61">
        <w:rPr>
          <w:rFonts w:hint="eastAsia"/>
        </w:rPr>
        <w:t>教科書の特色</w:t>
      </w:r>
    </w:p>
    <w:tbl>
      <w:tblPr>
        <w:tblStyle w:val="a3"/>
        <w:tblW w:w="9067" w:type="dxa"/>
        <w:tblLook w:val="04A0" w:firstRow="1" w:lastRow="0" w:firstColumn="1" w:lastColumn="0" w:noHBand="0" w:noVBand="1"/>
      </w:tblPr>
      <w:tblGrid>
        <w:gridCol w:w="2547"/>
        <w:gridCol w:w="3260"/>
        <w:gridCol w:w="3260"/>
      </w:tblGrid>
      <w:tr w:rsidR="00DB3865" w14:paraId="551185D9" w14:textId="24EBA6FC" w:rsidTr="008070A6">
        <w:tc>
          <w:tcPr>
            <w:tcW w:w="2547" w:type="dxa"/>
          </w:tcPr>
          <w:p w14:paraId="5A1FC14F" w14:textId="728DC7F4" w:rsidR="00DB3865" w:rsidRDefault="00DB3865" w:rsidP="0091146B">
            <w:pPr>
              <w:ind w:left="200" w:hangingChars="100" w:hanging="200"/>
            </w:pPr>
            <w:r>
              <w:rPr>
                <w:rFonts w:hint="eastAsia"/>
              </w:rPr>
              <w:t xml:space="preserve">項目　</w:t>
            </w:r>
          </w:p>
        </w:tc>
        <w:tc>
          <w:tcPr>
            <w:tcW w:w="3260" w:type="dxa"/>
          </w:tcPr>
          <w:p w14:paraId="492436E9" w14:textId="3F54E841" w:rsidR="00DB3865" w:rsidRDefault="00DB3865" w:rsidP="0091146B">
            <w:pPr>
              <w:ind w:left="200" w:hangingChars="100" w:hanging="200"/>
            </w:pPr>
            <w:r>
              <w:rPr>
                <w:rFonts w:hint="eastAsia"/>
              </w:rPr>
              <w:t>古文編　内容の特色</w:t>
            </w:r>
          </w:p>
        </w:tc>
        <w:tc>
          <w:tcPr>
            <w:tcW w:w="3260" w:type="dxa"/>
          </w:tcPr>
          <w:p w14:paraId="7F71D966" w14:textId="2A6A5E41" w:rsidR="00DB3865" w:rsidRDefault="00DB3865" w:rsidP="0091146B">
            <w:pPr>
              <w:ind w:left="200" w:hangingChars="100" w:hanging="200"/>
            </w:pPr>
            <w:r>
              <w:rPr>
                <w:rFonts w:hint="eastAsia"/>
              </w:rPr>
              <w:t>漢文編　内容の特色</w:t>
            </w:r>
          </w:p>
        </w:tc>
      </w:tr>
      <w:tr w:rsidR="00DB3865" w14:paraId="177119C0" w14:textId="4DAE25AD" w:rsidTr="00DB3865">
        <w:tc>
          <w:tcPr>
            <w:tcW w:w="2547" w:type="dxa"/>
          </w:tcPr>
          <w:p w14:paraId="1600B51E" w14:textId="31E025C3" w:rsidR="00DB3865" w:rsidRDefault="00DB3865" w:rsidP="00DB3865">
            <w:pPr>
              <w:ind w:left="200" w:hangingChars="100" w:hanging="200"/>
            </w:pPr>
            <w:r>
              <w:rPr>
                <w:rFonts w:hint="eastAsia"/>
              </w:rPr>
              <w:t>(</w:t>
            </w:r>
            <w:r>
              <w:t>1)</w:t>
            </w:r>
            <w:r>
              <w:rPr>
                <w:rFonts w:hint="eastAsia"/>
              </w:rPr>
              <w:t xml:space="preserve"> </w:t>
            </w:r>
            <w:r>
              <w:rPr>
                <w:rFonts w:hint="eastAsia"/>
              </w:rPr>
              <w:t>内容の選択・程度</w:t>
            </w:r>
          </w:p>
          <w:p w14:paraId="1C48C926" w14:textId="7BBC594C" w:rsidR="00DB3865" w:rsidRDefault="00DB3865" w:rsidP="00DB3865">
            <w:pPr>
              <w:ind w:left="200" w:hangingChars="100" w:hanging="200"/>
            </w:pPr>
            <w:r>
              <w:rPr>
                <w:rFonts w:hint="eastAsia"/>
              </w:rPr>
              <w:t>・学習指導要領、教科の目標を達成するために必要な教材の用意</w:t>
            </w:r>
          </w:p>
        </w:tc>
        <w:tc>
          <w:tcPr>
            <w:tcW w:w="3260" w:type="dxa"/>
          </w:tcPr>
          <w:p w14:paraId="583B7E65" w14:textId="77777777" w:rsidR="00DB3865" w:rsidRDefault="00DB3865" w:rsidP="00DB3865">
            <w:pPr>
              <w:ind w:left="200" w:hangingChars="100" w:hanging="200"/>
            </w:pPr>
            <w:r>
              <w:rPr>
                <w:rFonts w:hint="eastAsia"/>
              </w:rPr>
              <w:t>①説話・随筆・日記・物語等、各ジャンルの重要出典がほぼ網羅されている。</w:t>
            </w:r>
          </w:p>
          <w:p w14:paraId="7D6CBCFB" w14:textId="77777777" w:rsidR="00DB3865" w:rsidRDefault="00DB3865" w:rsidP="00DB3865">
            <w:pPr>
              <w:ind w:left="200" w:hangingChars="100" w:hanging="200"/>
            </w:pPr>
            <w:r>
              <w:rPr>
                <w:rFonts w:hint="eastAsia"/>
              </w:rPr>
              <w:t>②「徒然草」「伊勢物語」「枕草子」「大鏡」「源氏物語」について、十分な教材数が確保されており、各教材の配列にも細かな工夫が見られる。</w:t>
            </w:r>
          </w:p>
          <w:p w14:paraId="4F9AF6A6" w14:textId="77777777" w:rsidR="00DB3865" w:rsidRDefault="00DB3865" w:rsidP="00DB3865">
            <w:pPr>
              <w:ind w:left="200" w:hangingChars="100" w:hanging="200"/>
            </w:pPr>
            <w:r>
              <w:rPr>
                <w:rFonts w:hint="eastAsia"/>
              </w:rPr>
              <w:t>③古文を正確に読み解くポイントを身につけられる「古文解析」単元が設けられている。</w:t>
            </w:r>
          </w:p>
          <w:p w14:paraId="32E5966D" w14:textId="77777777" w:rsidR="00DB3865" w:rsidRDefault="00DB3865" w:rsidP="00DB3865">
            <w:pPr>
              <w:ind w:left="200" w:hangingChars="100" w:hanging="200"/>
            </w:pPr>
            <w:r>
              <w:rPr>
                <w:rFonts w:hint="eastAsia"/>
              </w:rPr>
              <w:t>④「文法の要点」において、重要な古典文法がコンパクトにまとめられている。</w:t>
            </w:r>
          </w:p>
          <w:p w14:paraId="2F597F30" w14:textId="53A0C3CE" w:rsidR="00DB3865" w:rsidRDefault="00DB3865" w:rsidP="00DB3865">
            <w:pPr>
              <w:ind w:left="200" w:hangingChars="100" w:hanging="200"/>
            </w:pPr>
            <w:r>
              <w:rPr>
                <w:rFonts w:hint="eastAsia"/>
              </w:rPr>
              <w:t>⑤各教材には、主体的・対話的で深い学びを実現するための言語活動「活動」が効果的に設定されている。</w:t>
            </w:r>
          </w:p>
        </w:tc>
        <w:tc>
          <w:tcPr>
            <w:tcW w:w="3260" w:type="dxa"/>
          </w:tcPr>
          <w:p w14:paraId="23BC5344" w14:textId="501EF464" w:rsidR="00DB3865" w:rsidRDefault="00DB3865" w:rsidP="00BA4443">
            <w:pPr>
              <w:ind w:left="200" w:hangingChars="100" w:hanging="200"/>
            </w:pPr>
            <w:r>
              <w:rPr>
                <w:rFonts w:hint="eastAsia"/>
              </w:rPr>
              <w:t>①故事寓話・</w:t>
            </w:r>
            <w:r w:rsidR="00BA4443">
              <w:rPr>
                <w:rFonts w:hint="eastAsia"/>
              </w:rPr>
              <w:t>史伝・</w:t>
            </w:r>
            <w:r>
              <w:rPr>
                <w:rFonts w:hint="eastAsia"/>
              </w:rPr>
              <w:t>詩・文章・思想等の各ジャンルから、バランスよく教材が採録されている。</w:t>
            </w:r>
          </w:p>
          <w:p w14:paraId="0AD324A8" w14:textId="50B23932" w:rsidR="00DB3865" w:rsidRDefault="00DB3865" w:rsidP="00DB3865">
            <w:pPr>
              <w:ind w:left="200" w:hangingChars="100" w:hanging="200"/>
            </w:pPr>
            <w:r>
              <w:rPr>
                <w:rFonts w:hint="eastAsia"/>
              </w:rPr>
              <w:t>②Ⅰ部・Ⅱ部とも史伝単元には、漢文の読解力を身につけるための学習要素を多く含む箇所が採録されている。</w:t>
            </w:r>
          </w:p>
          <w:p w14:paraId="60490968" w14:textId="5E9F1074" w:rsidR="0002131E" w:rsidRDefault="0002131E" w:rsidP="00DB3865">
            <w:pPr>
              <w:ind w:left="200" w:hangingChars="100" w:hanging="200"/>
            </w:pPr>
            <w:r>
              <w:rPr>
                <w:rFonts w:hint="eastAsia"/>
              </w:rPr>
              <w:t>③日本漢文は「日本の漢文」単元に詩文がまとめて採録され、日本における漢文の受容・享受の様子を効果的に学習できる。</w:t>
            </w:r>
          </w:p>
          <w:p w14:paraId="61320969" w14:textId="01D6AC9B" w:rsidR="00DB3865" w:rsidRDefault="0002131E" w:rsidP="00DB3865">
            <w:pPr>
              <w:ind w:left="200" w:hangingChars="100" w:hanging="200"/>
            </w:pPr>
            <w:r>
              <w:rPr>
                <w:rFonts w:hint="eastAsia"/>
              </w:rPr>
              <w:t>④</w:t>
            </w:r>
            <w:r w:rsidR="00DB3865">
              <w:rPr>
                <w:rFonts w:hint="eastAsia"/>
              </w:rPr>
              <w:t>漢文を正確に読み解くポイントを身につけられる「漢文解析」単元が設けられている。</w:t>
            </w:r>
          </w:p>
          <w:p w14:paraId="2CE82EFF" w14:textId="476F894C" w:rsidR="00DB3865" w:rsidRDefault="0002131E" w:rsidP="00DB3865">
            <w:pPr>
              <w:ind w:left="200" w:hangingChars="100" w:hanging="200"/>
            </w:pPr>
            <w:r>
              <w:rPr>
                <w:rFonts w:hint="eastAsia"/>
              </w:rPr>
              <w:t>⑤</w:t>
            </w:r>
            <w:r w:rsidR="00DB3865">
              <w:rPr>
                <w:rFonts w:hint="eastAsia"/>
              </w:rPr>
              <w:t>各教材には、主体的・対話的で深い学びを実現するための言語活動「活動」が効果的に設定されている。</w:t>
            </w:r>
          </w:p>
        </w:tc>
      </w:tr>
      <w:tr w:rsidR="00DB3865" w14:paraId="2861C36E" w14:textId="625FBB9C" w:rsidTr="00DB3865">
        <w:tc>
          <w:tcPr>
            <w:tcW w:w="2547" w:type="dxa"/>
          </w:tcPr>
          <w:p w14:paraId="5D51C3B1" w14:textId="0156ADAA" w:rsidR="00DB3865" w:rsidRDefault="00DB3865" w:rsidP="00DB3865">
            <w:pPr>
              <w:ind w:left="200" w:hangingChars="100" w:hanging="200"/>
            </w:pPr>
            <w:r>
              <w:rPr>
                <w:rFonts w:hint="eastAsia"/>
              </w:rPr>
              <w:t>(</w:t>
            </w:r>
            <w:r>
              <w:t xml:space="preserve">2) </w:t>
            </w:r>
            <w:r>
              <w:rPr>
                <w:rFonts w:hint="eastAsia"/>
              </w:rPr>
              <w:t>構成・分量</w:t>
            </w:r>
          </w:p>
          <w:p w14:paraId="68F58EE6" w14:textId="34CBF039" w:rsidR="00DB3865" w:rsidRDefault="00DB3865" w:rsidP="00DB3865">
            <w:pPr>
              <w:ind w:left="200" w:hangingChars="100" w:hanging="200"/>
            </w:pPr>
            <w:r>
              <w:rPr>
                <w:rFonts w:hint="eastAsia"/>
              </w:rPr>
              <w:t>・学習指導を有効に進めるための構成・分量</w:t>
            </w:r>
          </w:p>
        </w:tc>
        <w:tc>
          <w:tcPr>
            <w:tcW w:w="3260" w:type="dxa"/>
          </w:tcPr>
          <w:p w14:paraId="67439ECC" w14:textId="77777777" w:rsidR="00DB3865" w:rsidRDefault="00DB3865" w:rsidP="00DB3865">
            <w:pPr>
              <w:ind w:left="200" w:hangingChars="100" w:hanging="200"/>
            </w:pPr>
            <w:r>
              <w:rPr>
                <w:rFonts w:hint="eastAsia"/>
              </w:rPr>
              <w:t>①全体を通じて、時代順や章段順にこだわらず、易から難へと教材が配列されており、指導がしやすい。</w:t>
            </w:r>
          </w:p>
          <w:p w14:paraId="282FF637" w14:textId="35C95233" w:rsidR="00DB3865" w:rsidRDefault="00DB3865" w:rsidP="00DB3865">
            <w:pPr>
              <w:ind w:left="200" w:hangingChars="100" w:hanging="200"/>
            </w:pPr>
            <w:r>
              <w:rPr>
                <w:rFonts w:hint="eastAsia"/>
              </w:rPr>
              <w:t>②Ⅰ部</w:t>
            </w:r>
            <w:r>
              <w:rPr>
                <w:rFonts w:hint="eastAsia"/>
              </w:rPr>
              <w:t>42</w:t>
            </w:r>
            <w:r>
              <w:rPr>
                <w:rFonts w:hint="eastAsia"/>
              </w:rPr>
              <w:t>教材､Ⅱ部</w:t>
            </w:r>
            <w:r>
              <w:rPr>
                <w:rFonts w:hint="eastAsia"/>
              </w:rPr>
              <w:t>42</w:t>
            </w:r>
            <w:r>
              <w:rPr>
                <w:rFonts w:hint="eastAsia"/>
              </w:rPr>
              <w:t>教材と教材数が豊富で、教材を選択しての指導がしやすい。</w:t>
            </w:r>
          </w:p>
          <w:p w14:paraId="53056A5B" w14:textId="77777777" w:rsidR="00DB3865" w:rsidRDefault="00DB3865" w:rsidP="00DB3865">
            <w:pPr>
              <w:ind w:left="200" w:hangingChars="100" w:hanging="200"/>
            </w:pPr>
            <w:r>
              <w:rPr>
                <w:rFonts w:hint="eastAsia"/>
              </w:rPr>
              <w:t>③扱いやすい分量の教材と、じっくり取り組むことのできる長文の教材が、バランスよく配置されている。</w:t>
            </w:r>
          </w:p>
          <w:p w14:paraId="6975A79B" w14:textId="77777777" w:rsidR="00DB3865" w:rsidRDefault="00DB3865" w:rsidP="00DB3865">
            <w:pPr>
              <w:ind w:left="200" w:hangingChars="100" w:hanging="200"/>
            </w:pPr>
            <w:r>
              <w:rPr>
                <w:rFonts w:hint="eastAsia"/>
              </w:rPr>
              <w:t>④「源氏物語」については、人物関係や時代の広がりなどがうかがえ、作品全体を深く理解できる構成となっている。</w:t>
            </w:r>
          </w:p>
          <w:p w14:paraId="2F77F794" w14:textId="5976FF8D" w:rsidR="00C545D4" w:rsidRDefault="00C545D4" w:rsidP="00E9298D">
            <w:pPr>
              <w:ind w:left="200" w:hangingChars="100" w:hanging="200"/>
            </w:pPr>
            <w:r>
              <w:rPr>
                <w:rFonts w:hint="eastAsia"/>
              </w:rPr>
              <w:t>⑤Ⅱ部に「古典世界の夜」単元が置かれ、一つのテーマを軸に時代・ジャンルを横断した学習が</w:t>
            </w:r>
            <w:r w:rsidR="00E9298D">
              <w:rPr>
                <w:rFonts w:hint="eastAsia"/>
              </w:rPr>
              <w:t>可能となってい</w:t>
            </w:r>
            <w:r>
              <w:rPr>
                <w:rFonts w:hint="eastAsia"/>
              </w:rPr>
              <w:t>る。</w:t>
            </w:r>
          </w:p>
        </w:tc>
        <w:tc>
          <w:tcPr>
            <w:tcW w:w="3260" w:type="dxa"/>
          </w:tcPr>
          <w:p w14:paraId="31CF8C07" w14:textId="77777777" w:rsidR="00C545D4" w:rsidRDefault="00C545D4" w:rsidP="00C545D4">
            <w:pPr>
              <w:ind w:left="200" w:hangingChars="100" w:hanging="200"/>
            </w:pPr>
            <w:r>
              <w:rPr>
                <w:rFonts w:hint="eastAsia"/>
              </w:rPr>
              <w:t>①全体を通じて、時代順や章段順にこだわらず、易から難へと教材が配列されており、指導がしやすい。</w:t>
            </w:r>
          </w:p>
          <w:p w14:paraId="023BC0D0" w14:textId="11EC630F" w:rsidR="00C545D4" w:rsidRDefault="00C545D4" w:rsidP="00C545D4">
            <w:pPr>
              <w:ind w:left="200" w:hangingChars="100" w:hanging="200"/>
            </w:pPr>
            <w:r>
              <w:rPr>
                <w:rFonts w:hint="eastAsia"/>
              </w:rPr>
              <w:t>②Ⅰ部</w:t>
            </w:r>
            <w:r w:rsidR="00E9298D">
              <w:rPr>
                <w:rFonts w:hint="eastAsia"/>
              </w:rPr>
              <w:t>37</w:t>
            </w:r>
            <w:r>
              <w:rPr>
                <w:rFonts w:hint="eastAsia"/>
              </w:rPr>
              <w:t>教材､Ⅱ部</w:t>
            </w:r>
            <w:r>
              <w:rPr>
                <w:rFonts w:hint="eastAsia"/>
              </w:rPr>
              <w:t>30</w:t>
            </w:r>
            <w:r>
              <w:rPr>
                <w:rFonts w:hint="eastAsia"/>
              </w:rPr>
              <w:t>教材と教材数が豊富で、教材を選択しての指導がしやすい。</w:t>
            </w:r>
          </w:p>
          <w:p w14:paraId="49609DFD" w14:textId="77777777" w:rsidR="00C545D4" w:rsidRDefault="00C545D4" w:rsidP="00C545D4">
            <w:pPr>
              <w:ind w:left="200" w:hangingChars="100" w:hanging="200"/>
            </w:pPr>
            <w:r>
              <w:rPr>
                <w:rFonts w:hint="eastAsia"/>
              </w:rPr>
              <w:t>③扱いやすい分量の教材と、じっくり取り組むことのできる長文の教材が、バランスよく配置されている。</w:t>
            </w:r>
          </w:p>
          <w:p w14:paraId="20186122" w14:textId="77777777" w:rsidR="00DB3865" w:rsidRDefault="00C545D4" w:rsidP="00C545D4">
            <w:pPr>
              <w:ind w:left="200" w:hangingChars="100" w:hanging="200"/>
            </w:pPr>
            <w:r>
              <w:rPr>
                <w:rFonts w:hint="eastAsia"/>
              </w:rPr>
              <w:t>④Ⅰ部・Ⅱ部とも史伝Ⅰ単元には短めの教材が配置され、史伝Ⅱ単元へ無理なくステップアップできる構成となっている。</w:t>
            </w:r>
          </w:p>
          <w:p w14:paraId="0DAD3ABF" w14:textId="2860BD8E" w:rsidR="00C545D4" w:rsidRDefault="00C545D4" w:rsidP="00C545D4">
            <w:pPr>
              <w:ind w:left="200" w:hangingChars="100" w:hanging="200"/>
            </w:pPr>
            <w:r>
              <w:rPr>
                <w:rFonts w:hint="eastAsia"/>
              </w:rPr>
              <w:t>⑤Ⅱ部に「政治と人間」単元が置かれ、一つのテーマを軸に時代・ジャンルを横断した学習が</w:t>
            </w:r>
            <w:r w:rsidR="00E9298D">
              <w:rPr>
                <w:rFonts w:hint="eastAsia"/>
              </w:rPr>
              <w:t>可能となってい</w:t>
            </w:r>
            <w:r>
              <w:rPr>
                <w:rFonts w:hint="eastAsia"/>
              </w:rPr>
              <w:t>る。</w:t>
            </w:r>
          </w:p>
        </w:tc>
      </w:tr>
      <w:tr w:rsidR="00870D5F" w14:paraId="4E2792DB" w14:textId="49B37A84" w:rsidTr="00DB3865">
        <w:tc>
          <w:tcPr>
            <w:tcW w:w="2547" w:type="dxa"/>
          </w:tcPr>
          <w:p w14:paraId="5B62A085" w14:textId="77777777" w:rsidR="00870D5F" w:rsidRDefault="00870D5F" w:rsidP="00870D5F">
            <w:pPr>
              <w:ind w:left="200" w:hangingChars="100" w:hanging="200"/>
            </w:pPr>
            <w:r>
              <w:rPr>
                <w:rFonts w:hint="eastAsia"/>
              </w:rPr>
              <w:t xml:space="preserve">(3) </w:t>
            </w:r>
            <w:r>
              <w:rPr>
                <w:rFonts w:hint="eastAsia"/>
              </w:rPr>
              <w:t>表記・表現および指導上の工夫</w:t>
            </w:r>
          </w:p>
          <w:p w14:paraId="71B4F02C" w14:textId="77777777" w:rsidR="00870D5F" w:rsidRDefault="00870D5F" w:rsidP="00870D5F">
            <w:pPr>
              <w:ind w:left="200" w:hangingChars="100" w:hanging="200"/>
            </w:pPr>
            <w:r>
              <w:rPr>
                <w:rFonts w:hint="eastAsia"/>
              </w:rPr>
              <w:t>・学習意欲を高めるための配慮</w:t>
            </w:r>
          </w:p>
          <w:p w14:paraId="456EAA5D" w14:textId="77777777" w:rsidR="00870D5F" w:rsidRDefault="00870D5F" w:rsidP="00870D5F">
            <w:pPr>
              <w:ind w:left="200" w:hangingChars="100" w:hanging="200"/>
            </w:pPr>
            <w:r>
              <w:rPr>
                <w:rFonts w:hint="eastAsia"/>
              </w:rPr>
              <w:lastRenderedPageBreak/>
              <w:t>・用語・記号の取り上げかたおよび記述のしかた</w:t>
            </w:r>
          </w:p>
          <w:p w14:paraId="4993248F" w14:textId="418A9EA8" w:rsidR="00870D5F" w:rsidRPr="00540670" w:rsidRDefault="00870D5F" w:rsidP="00870D5F">
            <w:pPr>
              <w:ind w:left="200" w:hangingChars="100" w:hanging="200"/>
            </w:pPr>
            <w:r>
              <w:rPr>
                <w:rFonts w:hint="eastAsia"/>
              </w:rPr>
              <w:t>・印刷や製本の配慮</w:t>
            </w:r>
          </w:p>
        </w:tc>
        <w:tc>
          <w:tcPr>
            <w:tcW w:w="3260" w:type="dxa"/>
          </w:tcPr>
          <w:p w14:paraId="00AC1653" w14:textId="77777777" w:rsidR="00870D5F" w:rsidRDefault="00870D5F" w:rsidP="00870D5F">
            <w:pPr>
              <w:ind w:left="200" w:hangingChars="100" w:hanging="200"/>
            </w:pPr>
            <w:r>
              <w:rPr>
                <w:rFonts w:hint="eastAsia"/>
              </w:rPr>
              <w:lastRenderedPageBreak/>
              <w:t>①本文に付した記号や脚注番号・脚問の印が学習上効果的である。</w:t>
            </w:r>
          </w:p>
          <w:p w14:paraId="64E11C62" w14:textId="77777777" w:rsidR="00870D5F" w:rsidRDefault="00870D5F" w:rsidP="00870D5F">
            <w:pPr>
              <w:ind w:left="200" w:hangingChars="100" w:hanging="200"/>
            </w:pPr>
            <w:r>
              <w:rPr>
                <w:rFonts w:hint="eastAsia"/>
              </w:rPr>
              <w:t>②本文理解を助ける写真や図版が</w:t>
            </w:r>
            <w:r>
              <w:rPr>
                <w:rFonts w:hint="eastAsia"/>
              </w:rPr>
              <w:lastRenderedPageBreak/>
              <w:t>効果的に配置されている。</w:t>
            </w:r>
          </w:p>
          <w:p w14:paraId="2B0AB837" w14:textId="77777777" w:rsidR="00870D5F" w:rsidRDefault="00870D5F" w:rsidP="00870D5F">
            <w:pPr>
              <w:ind w:left="200" w:hangingChars="100" w:hanging="200"/>
            </w:pPr>
            <w:r>
              <w:rPr>
                <w:rFonts w:hint="eastAsia"/>
              </w:rPr>
              <w:t>③脚注や重要語が適宜挙げられており、学習しやすい｡</w:t>
            </w:r>
          </w:p>
          <w:p w14:paraId="5549E867" w14:textId="798821CE" w:rsidR="00870D5F" w:rsidRDefault="00870D5F" w:rsidP="00870D5F">
            <w:pPr>
              <w:ind w:left="200" w:hangingChars="100" w:hanging="200"/>
            </w:pPr>
            <w:r>
              <w:rPr>
                <w:rFonts w:hint="eastAsia"/>
              </w:rPr>
              <w:t>④「学習の手引き」や脚問で、本文読解に関わる重要な点が要領よく押さえられる仕様になっている。</w:t>
            </w:r>
          </w:p>
          <w:p w14:paraId="05E6FEA4" w14:textId="0F6589C4" w:rsidR="00870D5F" w:rsidRDefault="00870D5F" w:rsidP="00870D5F">
            <w:pPr>
              <w:ind w:left="200" w:hangingChars="100" w:hanging="200"/>
            </w:pPr>
            <w:r>
              <w:rPr>
                <w:rFonts w:hint="eastAsia"/>
              </w:rPr>
              <w:t>⑤「学習の手引き」文法</w:t>
            </w:r>
            <w:r>
              <w:rPr>
                <w:rFonts w:hint="eastAsia"/>
              </w:rPr>
              <w:t>/</w:t>
            </w:r>
            <w:r>
              <w:rPr>
                <w:rFonts w:hint="eastAsia"/>
              </w:rPr>
              <w:t>現代語訳により、本文中の文法事項を効果的に学習できる。</w:t>
            </w:r>
          </w:p>
          <w:p w14:paraId="75938BD7" w14:textId="4562EF95" w:rsidR="00870D5F" w:rsidRDefault="00870D5F" w:rsidP="00870D5F">
            <w:pPr>
              <w:ind w:left="200" w:hangingChars="100" w:hanging="200"/>
            </w:pPr>
            <w:r>
              <w:rPr>
                <w:rFonts w:hint="eastAsia"/>
              </w:rPr>
              <w:t>⑥付録へのリンク表示や「時代ポインター」を示すなど、指導しやすい工夫がされている。</w:t>
            </w:r>
          </w:p>
          <w:p w14:paraId="7F8DF6A0" w14:textId="67716D9B" w:rsidR="00870D5F" w:rsidRDefault="00870D5F" w:rsidP="00870D5F">
            <w:pPr>
              <w:ind w:left="200" w:hangingChars="100" w:hanging="200"/>
            </w:pPr>
            <w:r>
              <w:rPr>
                <w:rFonts w:hint="eastAsia"/>
              </w:rPr>
              <w:t>⑦主要かつ大部の出典である「平家物語」「源氏物語」に対して、「構成と概観」が設けられ、作品の全体像や各教材の位置づけを確認しながら学習できる。</w:t>
            </w:r>
          </w:p>
          <w:p w14:paraId="3868A3D4" w14:textId="192296F6" w:rsidR="00870D5F" w:rsidRDefault="00E9298D" w:rsidP="00870D5F">
            <w:pPr>
              <w:ind w:left="200" w:hangingChars="100" w:hanging="200"/>
            </w:pPr>
            <w:r>
              <w:rPr>
                <w:rFonts w:hint="eastAsia"/>
              </w:rPr>
              <w:t>⑧</w:t>
            </w:r>
            <w:r w:rsidR="00870D5F">
              <w:rPr>
                <w:rFonts w:hint="eastAsia"/>
              </w:rPr>
              <w:t>各種地図や図録、「古文ジャンル解説」「鳥瞰文学史」などの付録ページが充実しており、生徒の自学自習に役立つ。</w:t>
            </w:r>
          </w:p>
          <w:p w14:paraId="2CEE545F" w14:textId="5E795D8D" w:rsidR="00870D5F" w:rsidRPr="00540670" w:rsidRDefault="00E9298D" w:rsidP="00870D5F">
            <w:pPr>
              <w:ind w:left="200" w:hangingChars="100" w:hanging="200"/>
            </w:pPr>
            <w:r>
              <w:rPr>
                <w:rFonts w:hint="eastAsia"/>
              </w:rPr>
              <w:t>⑨</w:t>
            </w:r>
            <w:r w:rsidR="00870D5F">
              <w:rPr>
                <w:rFonts w:hint="eastAsia"/>
              </w:rPr>
              <w:t>ユニバーサルフォントが用いられ、視認性に優れている。</w:t>
            </w:r>
          </w:p>
        </w:tc>
        <w:tc>
          <w:tcPr>
            <w:tcW w:w="3260" w:type="dxa"/>
          </w:tcPr>
          <w:p w14:paraId="2C104DDD" w14:textId="77777777" w:rsidR="00870D5F" w:rsidRDefault="00870D5F" w:rsidP="00870D5F">
            <w:pPr>
              <w:ind w:left="200" w:hangingChars="100" w:hanging="200"/>
            </w:pPr>
            <w:r>
              <w:rPr>
                <w:rFonts w:hint="eastAsia"/>
              </w:rPr>
              <w:lastRenderedPageBreak/>
              <w:t>①本文に付した記号や脚注番号・脚問の印が学習上効果的である。</w:t>
            </w:r>
          </w:p>
          <w:p w14:paraId="0887F4F3" w14:textId="77777777" w:rsidR="00870D5F" w:rsidRDefault="00870D5F" w:rsidP="00870D5F">
            <w:pPr>
              <w:ind w:left="200" w:hangingChars="100" w:hanging="200"/>
            </w:pPr>
            <w:r>
              <w:rPr>
                <w:rFonts w:hint="eastAsia"/>
              </w:rPr>
              <w:t>②本文理解を助ける写真や図版が</w:t>
            </w:r>
            <w:r>
              <w:rPr>
                <w:rFonts w:hint="eastAsia"/>
              </w:rPr>
              <w:lastRenderedPageBreak/>
              <w:t>効果的に配置されている。</w:t>
            </w:r>
          </w:p>
          <w:p w14:paraId="62CCC3B3" w14:textId="2CB058AE" w:rsidR="00870D5F" w:rsidRDefault="00E9298D" w:rsidP="00870D5F">
            <w:pPr>
              <w:ind w:left="200" w:hangingChars="100" w:hanging="200"/>
            </w:pPr>
            <w:r>
              <w:rPr>
                <w:rFonts w:hint="eastAsia"/>
              </w:rPr>
              <w:t>③脚注や重要句形</w:t>
            </w:r>
            <w:r w:rsidR="00870D5F">
              <w:rPr>
                <w:rFonts w:hint="eastAsia"/>
              </w:rPr>
              <w:t>が適宜挙げられており、学習しやすい｡</w:t>
            </w:r>
          </w:p>
          <w:p w14:paraId="647C976C" w14:textId="77777777" w:rsidR="00870D5F" w:rsidRDefault="00870D5F" w:rsidP="00870D5F">
            <w:pPr>
              <w:ind w:left="200" w:hangingChars="100" w:hanging="200"/>
            </w:pPr>
            <w:r>
              <w:rPr>
                <w:rFonts w:hint="eastAsia"/>
              </w:rPr>
              <w:t>④「学習の手引き」や脚問で、本文読解に関わる重要な点が要領よく押さえられる仕様になっている。</w:t>
            </w:r>
          </w:p>
          <w:p w14:paraId="1AC9EB92" w14:textId="1860E2D6" w:rsidR="00870D5F" w:rsidRDefault="00E9298D" w:rsidP="00870D5F">
            <w:pPr>
              <w:ind w:left="200" w:hangingChars="100" w:hanging="200"/>
            </w:pPr>
            <w:r>
              <w:rPr>
                <w:rFonts w:hint="eastAsia"/>
              </w:rPr>
              <w:t>⑤「学習の手引き」句形</w:t>
            </w:r>
            <w:r w:rsidR="00870D5F">
              <w:rPr>
                <w:rFonts w:hint="eastAsia"/>
              </w:rPr>
              <w:t>/</w:t>
            </w:r>
            <w:r>
              <w:rPr>
                <w:rFonts w:hint="eastAsia"/>
              </w:rPr>
              <w:t>構文により、本文中の句形・構文事項</w:t>
            </w:r>
            <w:r w:rsidR="00870D5F">
              <w:rPr>
                <w:rFonts w:hint="eastAsia"/>
              </w:rPr>
              <w:t>を効果的に学習できる。</w:t>
            </w:r>
          </w:p>
          <w:p w14:paraId="4F5EF1A4" w14:textId="35924AC0" w:rsidR="00870D5F" w:rsidRDefault="00E9298D" w:rsidP="00870D5F">
            <w:pPr>
              <w:ind w:left="200" w:hangingChars="100" w:hanging="200"/>
            </w:pPr>
            <w:r>
              <w:rPr>
                <w:rFonts w:hint="eastAsia"/>
              </w:rPr>
              <w:t>⑥付録へのリンク表示</w:t>
            </w:r>
            <w:r w:rsidR="00870D5F">
              <w:rPr>
                <w:rFonts w:hint="eastAsia"/>
              </w:rPr>
              <w:t>を示すなど、指導しやすい工夫がされている。</w:t>
            </w:r>
          </w:p>
          <w:p w14:paraId="086903DD" w14:textId="00F85F8D" w:rsidR="00870D5F" w:rsidRDefault="00870D5F" w:rsidP="00870D5F">
            <w:pPr>
              <w:ind w:left="200" w:hangingChars="100" w:hanging="200"/>
            </w:pPr>
            <w:r>
              <w:rPr>
                <w:rFonts w:hint="eastAsia"/>
              </w:rPr>
              <w:t>⑦主要かつ大部の出典である「</w:t>
            </w:r>
            <w:r w:rsidR="00E9298D">
              <w:rPr>
                <w:rFonts w:hint="eastAsia"/>
              </w:rPr>
              <w:t>史記</w:t>
            </w:r>
            <w:r>
              <w:rPr>
                <w:rFonts w:hint="eastAsia"/>
              </w:rPr>
              <w:t>」に対して、「構成と概観」が設けられ、作品の全体像や各教材の位置づけを確認しながら学習できる。</w:t>
            </w:r>
          </w:p>
          <w:p w14:paraId="3FC5DC40" w14:textId="7B72F448" w:rsidR="00870D5F" w:rsidRDefault="00E9298D" w:rsidP="00870D5F">
            <w:pPr>
              <w:ind w:left="200" w:hangingChars="100" w:hanging="200"/>
            </w:pPr>
            <w:r>
              <w:rPr>
                <w:rFonts w:hint="eastAsia"/>
              </w:rPr>
              <w:t>⑧</w:t>
            </w:r>
            <w:r w:rsidR="00870D5F">
              <w:rPr>
                <w:rFonts w:hint="eastAsia"/>
              </w:rPr>
              <w:t>各種地図や図録、</w:t>
            </w:r>
            <w:r>
              <w:rPr>
                <w:rFonts w:hint="eastAsia"/>
              </w:rPr>
              <w:t>「漢文</w:t>
            </w:r>
            <w:r w:rsidR="00870D5F">
              <w:rPr>
                <w:rFonts w:hint="eastAsia"/>
              </w:rPr>
              <w:t>ジャンル解説」などの付録ページが充実しており、生徒の自学自習に役立つ。</w:t>
            </w:r>
          </w:p>
          <w:p w14:paraId="056FFE96" w14:textId="6705D958" w:rsidR="00870D5F" w:rsidRDefault="00E9298D" w:rsidP="00870D5F">
            <w:pPr>
              <w:ind w:left="200" w:hangingChars="100" w:hanging="200"/>
            </w:pPr>
            <w:r>
              <w:rPr>
                <w:rFonts w:hint="eastAsia"/>
              </w:rPr>
              <w:t>⑨</w:t>
            </w:r>
            <w:r w:rsidR="00870D5F">
              <w:rPr>
                <w:rFonts w:hint="eastAsia"/>
              </w:rPr>
              <w:t>ユニバーサルフォントが用いられ、視認性に優れている。</w:t>
            </w:r>
          </w:p>
        </w:tc>
      </w:tr>
      <w:tr w:rsidR="00870D5F" w14:paraId="73E83B14" w14:textId="348671CC" w:rsidTr="00DB3865">
        <w:tc>
          <w:tcPr>
            <w:tcW w:w="2547" w:type="dxa"/>
          </w:tcPr>
          <w:p w14:paraId="280D658E" w14:textId="5D345C10" w:rsidR="00870D5F" w:rsidRDefault="00870D5F" w:rsidP="00870D5F">
            <w:pPr>
              <w:ind w:left="200" w:hangingChars="100" w:hanging="200"/>
            </w:pPr>
            <w:r>
              <w:rPr>
                <w:rFonts w:hint="eastAsia"/>
              </w:rPr>
              <w:lastRenderedPageBreak/>
              <w:t>(</w:t>
            </w:r>
            <w:r>
              <w:t xml:space="preserve">4) </w:t>
            </w:r>
            <w:r>
              <w:rPr>
                <w:rFonts w:hint="eastAsia"/>
              </w:rPr>
              <w:t>その他</w:t>
            </w:r>
          </w:p>
          <w:p w14:paraId="25F881C3" w14:textId="13A58442" w:rsidR="00870D5F" w:rsidRDefault="00870D5F" w:rsidP="00870D5F">
            <w:pPr>
              <w:ind w:left="200" w:hangingChars="100" w:hanging="200"/>
            </w:pPr>
            <w:r>
              <w:rPr>
                <w:rFonts w:hint="eastAsia"/>
              </w:rPr>
              <w:t>・</w:t>
            </w:r>
            <w:r>
              <w:rPr>
                <w:rFonts w:hint="eastAsia"/>
              </w:rPr>
              <w:t>(</w:t>
            </w:r>
            <w:r>
              <w:t>1)</w:t>
            </w:r>
            <w:r>
              <w:rPr>
                <w:rFonts w:hint="eastAsia"/>
              </w:rPr>
              <w:t>～</w:t>
            </w:r>
            <w:r>
              <w:rPr>
                <w:rFonts w:hint="eastAsia"/>
              </w:rPr>
              <w:t>(</w:t>
            </w:r>
            <w:r>
              <w:t>3)</w:t>
            </w:r>
            <w:r>
              <w:rPr>
                <w:rFonts w:hint="eastAsia"/>
              </w:rPr>
              <w:t>以外の観点</w:t>
            </w:r>
          </w:p>
          <w:p w14:paraId="5F39CD4C" w14:textId="38072BC3" w:rsidR="00870D5F" w:rsidRDefault="00870D5F" w:rsidP="00870D5F">
            <w:pPr>
              <w:ind w:left="200" w:hangingChars="100" w:hanging="200"/>
            </w:pPr>
            <w:r>
              <w:rPr>
                <w:rFonts w:hint="eastAsia"/>
              </w:rPr>
              <w:t>・総合的な観点</w:t>
            </w:r>
          </w:p>
        </w:tc>
        <w:tc>
          <w:tcPr>
            <w:tcW w:w="3260" w:type="dxa"/>
          </w:tcPr>
          <w:p w14:paraId="23335ABC" w14:textId="7DC18BA6" w:rsidR="00870D5F" w:rsidRDefault="00870D5F" w:rsidP="00870D5F">
            <w:pPr>
              <w:ind w:left="200" w:hangingChars="100" w:hanging="200"/>
            </w:pPr>
            <w:r w:rsidRPr="007219E0">
              <w:rPr>
                <w:rFonts w:hint="eastAsia"/>
              </w:rPr>
              <w:t>①ジャンル別単元構成となり使いやすい。</w:t>
            </w:r>
          </w:p>
          <w:p w14:paraId="6A7BC9A2" w14:textId="4CF23D80" w:rsidR="00870D5F" w:rsidRDefault="00870D5F" w:rsidP="00870D5F">
            <w:pPr>
              <w:ind w:left="200" w:hangingChars="100" w:hanging="200"/>
            </w:pPr>
            <w:r>
              <w:rPr>
                <w:rFonts w:hint="eastAsia"/>
              </w:rPr>
              <w:t>②Ⅰ部冒頭の説話単元が扱いやすい分量・内容となっており、本科目の導入教材として適切である。</w:t>
            </w:r>
          </w:p>
          <w:p w14:paraId="2F7665F0" w14:textId="7944EB93" w:rsidR="00870D5F" w:rsidRDefault="00870D5F" w:rsidP="00870D5F">
            <w:pPr>
              <w:ind w:left="200" w:hangingChars="100" w:hanging="200"/>
            </w:pPr>
            <w:r>
              <w:rPr>
                <w:rFonts w:hint="eastAsia"/>
              </w:rPr>
              <w:t>③「松浦宮物語」など、今まで教科書に掲載されることの少なかった興味深い出典から教材化されている。</w:t>
            </w:r>
          </w:p>
          <w:p w14:paraId="12691DEA" w14:textId="4A81C2A5" w:rsidR="00870D5F" w:rsidRDefault="00870D5F" w:rsidP="00870D5F">
            <w:pPr>
              <w:ind w:left="200" w:hangingChars="100" w:hanging="200"/>
            </w:pPr>
            <w:r>
              <w:rPr>
                <w:rFonts w:hint="eastAsia"/>
              </w:rPr>
              <w:t>④「姨捨」を複数テクストを用いた教材として活用できる。</w:t>
            </w:r>
          </w:p>
          <w:p w14:paraId="46C8CDE8" w14:textId="6E08DA93" w:rsidR="00870D5F" w:rsidRDefault="00E9298D" w:rsidP="00870D5F">
            <w:pPr>
              <w:ind w:left="200" w:hangingChars="100" w:hanging="200"/>
            </w:pPr>
            <w:r>
              <w:rPr>
                <w:rFonts w:hint="eastAsia"/>
              </w:rPr>
              <w:t>⑤</w:t>
            </w:r>
            <w:r w:rsidR="00870D5F">
              <w:rPr>
                <w:rFonts w:hint="eastAsia"/>
              </w:rPr>
              <w:t>本文から見えてくる当時の世界観について解説した「古典世界ビュー」「古典世界ワイドビュー」が掲載され、本文を理解するのに役立つ工夫がされている。</w:t>
            </w:r>
          </w:p>
          <w:p w14:paraId="20900C08" w14:textId="41934A54" w:rsidR="00870D5F" w:rsidRDefault="00E9298D" w:rsidP="00870D5F">
            <w:pPr>
              <w:ind w:left="200" w:hangingChars="100" w:hanging="200"/>
            </w:pPr>
            <w:r>
              <w:rPr>
                <w:rFonts w:hint="eastAsia"/>
              </w:rPr>
              <w:t>⑥</w:t>
            </w:r>
            <w:r w:rsidR="00870D5F">
              <w:rPr>
                <w:rFonts w:hint="eastAsia"/>
              </w:rPr>
              <w:t>斬新な内容の「コラム１～５」が掲載され、古典への興味が深まる工夫がされている。</w:t>
            </w:r>
          </w:p>
          <w:p w14:paraId="1441DFFB" w14:textId="5EF2E910" w:rsidR="00870D5F" w:rsidRDefault="00B44720" w:rsidP="00870D5F">
            <w:pPr>
              <w:ind w:left="200" w:hangingChars="100" w:hanging="200"/>
            </w:pPr>
            <w:r>
              <w:rPr>
                <w:rFonts w:hint="eastAsia"/>
              </w:rPr>
              <w:lastRenderedPageBreak/>
              <w:t>⑦</w:t>
            </w:r>
            <w:r w:rsidR="00870D5F">
              <w:rPr>
                <w:rFonts w:hint="eastAsia"/>
              </w:rPr>
              <w:t>教科書の内容に関連したＱＲ資料を掲載し、言語文化への興味を広げる工夫がされている。</w:t>
            </w:r>
          </w:p>
          <w:p w14:paraId="4785D279" w14:textId="78B185DB" w:rsidR="00870D5F" w:rsidRPr="00540670" w:rsidRDefault="00B44720" w:rsidP="00870D5F">
            <w:pPr>
              <w:ind w:left="200" w:hangingChars="100" w:hanging="200"/>
            </w:pPr>
            <w:r>
              <w:rPr>
                <w:rFonts w:hint="eastAsia"/>
              </w:rPr>
              <w:t>⑧</w:t>
            </w:r>
            <w:r w:rsidR="00870D5F">
              <w:rPr>
                <w:rFonts w:hint="eastAsia"/>
              </w:rPr>
              <w:t>実際の授業を想定した授業展開例や評価規準例などを丁寧に示した指導書、</w:t>
            </w:r>
            <w:r w:rsidR="00870D5F" w:rsidRPr="004D6A61">
              <w:rPr>
                <w:rFonts w:hint="eastAsia"/>
              </w:rPr>
              <w:t>ワークシートや評価問題、デジタルデータなど、指導用資料が充実している。</w:t>
            </w:r>
          </w:p>
        </w:tc>
        <w:tc>
          <w:tcPr>
            <w:tcW w:w="3260" w:type="dxa"/>
          </w:tcPr>
          <w:p w14:paraId="372DFE03" w14:textId="77777777" w:rsidR="00870D5F" w:rsidRDefault="00870D5F" w:rsidP="00870D5F">
            <w:pPr>
              <w:ind w:left="200" w:hangingChars="100" w:hanging="200"/>
            </w:pPr>
            <w:r w:rsidRPr="007219E0">
              <w:rPr>
                <w:rFonts w:hint="eastAsia"/>
              </w:rPr>
              <w:lastRenderedPageBreak/>
              <w:t>①ジャンル別単元構成となり使いやすい。</w:t>
            </w:r>
          </w:p>
          <w:p w14:paraId="7A767CAC" w14:textId="1E8BE1B7" w:rsidR="00870D5F" w:rsidRDefault="00870D5F" w:rsidP="00870D5F">
            <w:pPr>
              <w:ind w:left="200" w:hangingChars="100" w:hanging="200"/>
            </w:pPr>
            <w:r>
              <w:rPr>
                <w:rFonts w:hint="eastAsia"/>
              </w:rPr>
              <w:t>②Ⅰ部・Ⅱ部とも、冒頭の単元が扱いやすい分量・内容となっており、各学年の導入教材として適切である。</w:t>
            </w:r>
          </w:p>
          <w:p w14:paraId="2E99CC8B" w14:textId="7A180B6C" w:rsidR="00870D5F" w:rsidRDefault="00870D5F" w:rsidP="00870D5F">
            <w:pPr>
              <w:ind w:left="200" w:hangingChars="100" w:hanging="200"/>
            </w:pPr>
            <w:r>
              <w:rPr>
                <w:rFonts w:hint="eastAsia"/>
              </w:rPr>
              <w:t>③</w:t>
            </w:r>
            <w:r w:rsidRPr="00870D5F">
              <w:rPr>
                <w:rFonts w:hint="eastAsia"/>
              </w:rPr>
              <w:t>「岳陽楼記」「三夢記」など、今まで教科書に掲載されることの少なかった興味深い作品が教材化されている。</w:t>
            </w:r>
          </w:p>
          <w:p w14:paraId="5D48C64A" w14:textId="6053DEB7" w:rsidR="00870D5F" w:rsidRDefault="00870D5F" w:rsidP="00870D5F">
            <w:pPr>
              <w:ind w:left="200" w:hangingChars="100" w:hanging="200"/>
            </w:pPr>
            <w:r>
              <w:rPr>
                <w:rFonts w:hint="eastAsia"/>
              </w:rPr>
              <w:t>④「鴻門之会」を複数テクストを用いた教材として活用できる。</w:t>
            </w:r>
          </w:p>
          <w:p w14:paraId="4BEBDDE6" w14:textId="37F139B8" w:rsidR="00870D5F" w:rsidRDefault="00E9298D" w:rsidP="00870D5F">
            <w:pPr>
              <w:ind w:left="200" w:hangingChars="100" w:hanging="200"/>
            </w:pPr>
            <w:r>
              <w:rPr>
                <w:rFonts w:hint="eastAsia"/>
              </w:rPr>
              <w:t>⑤</w:t>
            </w:r>
            <w:r w:rsidR="00870D5F">
              <w:rPr>
                <w:rFonts w:hint="eastAsia"/>
              </w:rPr>
              <w:t>本文から見えてくる当時の世界観について解説した「古典世界ビュー」が掲載され、本文を理解するのに役立つ工夫がされている。</w:t>
            </w:r>
          </w:p>
          <w:p w14:paraId="32AC924D" w14:textId="26B14BB4" w:rsidR="00870D5F" w:rsidRDefault="00E9298D" w:rsidP="00870D5F">
            <w:pPr>
              <w:ind w:left="200" w:hangingChars="100" w:hanging="200"/>
            </w:pPr>
            <w:r>
              <w:rPr>
                <w:rFonts w:hint="eastAsia"/>
              </w:rPr>
              <w:t>⑥</w:t>
            </w:r>
            <w:r w:rsidR="00870D5F">
              <w:rPr>
                <w:rFonts w:hint="eastAsia"/>
              </w:rPr>
              <w:t>斬新な内容の「コラム１・２」が掲載され、古典への興味が深まる工夫がされている。</w:t>
            </w:r>
          </w:p>
          <w:p w14:paraId="21757455" w14:textId="77D24897" w:rsidR="00870D5F" w:rsidRDefault="00B44720" w:rsidP="00870D5F">
            <w:pPr>
              <w:ind w:left="200" w:hangingChars="100" w:hanging="200"/>
            </w:pPr>
            <w:r>
              <w:rPr>
                <w:rFonts w:hint="eastAsia"/>
              </w:rPr>
              <w:lastRenderedPageBreak/>
              <w:t>⑦</w:t>
            </w:r>
            <w:r w:rsidR="00870D5F">
              <w:rPr>
                <w:rFonts w:hint="eastAsia"/>
              </w:rPr>
              <w:t>教科書の内容に関連したＱＲ資料を掲載し、言語文化への興味を広げる工夫がされている。</w:t>
            </w:r>
          </w:p>
          <w:p w14:paraId="24C86685" w14:textId="5CE119E9" w:rsidR="00870D5F" w:rsidRDefault="00B44720" w:rsidP="00870D5F">
            <w:pPr>
              <w:ind w:left="200" w:hangingChars="100" w:hanging="200"/>
            </w:pPr>
            <w:r>
              <w:rPr>
                <w:rFonts w:hint="eastAsia"/>
              </w:rPr>
              <w:t>⑧</w:t>
            </w:r>
            <w:r w:rsidR="00870D5F">
              <w:rPr>
                <w:rFonts w:hint="eastAsia"/>
              </w:rPr>
              <w:t>実際の授業を想定した授業展開例や評価規準例などを丁寧に示した指導書、</w:t>
            </w:r>
            <w:r w:rsidR="00870D5F" w:rsidRPr="004D6A61">
              <w:rPr>
                <w:rFonts w:hint="eastAsia"/>
              </w:rPr>
              <w:t>ワークシートや評価問題、デジタルデータなど、指導用資料が充実している。</w:t>
            </w:r>
          </w:p>
        </w:tc>
      </w:tr>
    </w:tbl>
    <w:p w14:paraId="6DDAC8E2" w14:textId="77777777" w:rsidR="00540670" w:rsidRDefault="00540670" w:rsidP="0091146B">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FC6A8" w14:textId="77777777" w:rsidR="00840DF2" w:rsidRDefault="00840DF2" w:rsidP="00DB3865">
      <w:r>
        <w:separator/>
      </w:r>
    </w:p>
  </w:endnote>
  <w:endnote w:type="continuationSeparator" w:id="0">
    <w:p w14:paraId="361CE0A1" w14:textId="77777777" w:rsidR="00840DF2" w:rsidRDefault="00840DF2" w:rsidP="00DB3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61410" w14:textId="77777777" w:rsidR="00840DF2" w:rsidRDefault="00840DF2" w:rsidP="00DB3865">
      <w:r>
        <w:separator/>
      </w:r>
    </w:p>
  </w:footnote>
  <w:footnote w:type="continuationSeparator" w:id="0">
    <w:p w14:paraId="573BD90A" w14:textId="77777777" w:rsidR="00840DF2" w:rsidRDefault="00840DF2" w:rsidP="00DB38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02131E"/>
    <w:rsid w:val="000B4169"/>
    <w:rsid w:val="001368BF"/>
    <w:rsid w:val="004D6A61"/>
    <w:rsid w:val="00540670"/>
    <w:rsid w:val="00587606"/>
    <w:rsid w:val="007219E0"/>
    <w:rsid w:val="007870C8"/>
    <w:rsid w:val="007D4611"/>
    <w:rsid w:val="00840DF2"/>
    <w:rsid w:val="00870D5F"/>
    <w:rsid w:val="0091146B"/>
    <w:rsid w:val="009B2BC8"/>
    <w:rsid w:val="00A70EAF"/>
    <w:rsid w:val="00AB3810"/>
    <w:rsid w:val="00B44720"/>
    <w:rsid w:val="00BA4443"/>
    <w:rsid w:val="00C545D4"/>
    <w:rsid w:val="00CF255E"/>
    <w:rsid w:val="00DB3865"/>
    <w:rsid w:val="00E92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7A0DFD"/>
  <w15:chartTrackingRefBased/>
  <w15:docId w15:val="{C3C7192D-370F-4CFB-80C1-47BCB211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B3865"/>
    <w:pPr>
      <w:tabs>
        <w:tab w:val="center" w:pos="4252"/>
        <w:tab w:val="right" w:pos="8504"/>
      </w:tabs>
      <w:snapToGrid w:val="0"/>
    </w:pPr>
  </w:style>
  <w:style w:type="character" w:customStyle="1" w:styleId="a5">
    <w:name w:val="ヘッダー (文字)"/>
    <w:basedOn w:val="a0"/>
    <w:link w:val="a4"/>
    <w:uiPriority w:val="99"/>
    <w:rsid w:val="00DB3865"/>
    <w:rPr>
      <w:sz w:val="20"/>
    </w:rPr>
  </w:style>
  <w:style w:type="paragraph" w:styleId="a6">
    <w:name w:val="footer"/>
    <w:basedOn w:val="a"/>
    <w:link w:val="a7"/>
    <w:uiPriority w:val="99"/>
    <w:unhideWhenUsed/>
    <w:rsid w:val="00DB3865"/>
    <w:pPr>
      <w:tabs>
        <w:tab w:val="center" w:pos="4252"/>
        <w:tab w:val="right" w:pos="8504"/>
      </w:tabs>
      <w:snapToGrid w:val="0"/>
    </w:pPr>
  </w:style>
  <w:style w:type="character" w:customStyle="1" w:styleId="a7">
    <w:name w:val="フッター (文字)"/>
    <w:basedOn w:val="a0"/>
    <w:link w:val="a6"/>
    <w:uiPriority w:val="99"/>
    <w:rsid w:val="00DB3865"/>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B3409D-6128-4463-A4EF-604E7C756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396</Words>
  <Characters>2259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Machino Kenta</dc:creator>
  <cp:keywords/>
  <dc:description/>
  <cp:lastModifiedBy>Konno Manabu</cp:lastModifiedBy>
  <cp:revision>2</cp:revision>
  <dcterms:created xsi:type="dcterms:W3CDTF">2022-07-05T04:59:00Z</dcterms:created>
  <dcterms:modified xsi:type="dcterms:W3CDTF">2022-07-05T04:59:00Z</dcterms:modified>
</cp:coreProperties>
</file>